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28" w:rsidRDefault="00A23B28" w:rsidP="00330A94">
      <w:pPr>
        <w:spacing w:after="0" w:line="240" w:lineRule="auto"/>
      </w:pPr>
      <w:r>
        <w:t>Chapter 60 – Neurologic Function</w:t>
      </w:r>
    </w:p>
    <w:p w:rsidR="00330A94" w:rsidRDefault="00330A94" w:rsidP="00330A94">
      <w:pPr>
        <w:spacing w:after="0" w:line="240" w:lineRule="auto"/>
      </w:pPr>
    </w:p>
    <w:p w:rsidR="00FC3A04" w:rsidRPr="00FC3A04" w:rsidRDefault="00FC3A04" w:rsidP="00330A94">
      <w:pPr>
        <w:pStyle w:val="NoSpacing"/>
        <w:rPr>
          <w:b/>
          <w:u w:val="single"/>
        </w:rPr>
      </w:pPr>
      <w:r w:rsidRPr="00FC3A04">
        <w:rPr>
          <w:b/>
          <w:u w:val="single"/>
        </w:rPr>
        <w:t>Table 60.1 Major Neurotransmitters: Source/Action  p1832  1 Question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E06DCB" w:rsidTr="00E06DCB">
        <w:trPr>
          <w:trHeight w:val="413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 w:rsidRPr="00E06DCB">
              <w:rPr>
                <w:b/>
              </w:rPr>
              <w:t>Neurotransmitter</w:t>
            </w:r>
          </w:p>
        </w:tc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 w:rsidRPr="00E06DCB">
              <w:rPr>
                <w:b/>
              </w:rPr>
              <w:t>Source</w:t>
            </w:r>
          </w:p>
        </w:tc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 w:rsidRPr="00E06DCB">
              <w:rPr>
                <w:b/>
              </w:rPr>
              <w:t>Action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 w:rsidRPr="00E06DCB">
              <w:rPr>
                <w:b/>
              </w:rPr>
              <w:t>Acetylcholine</w:t>
            </w:r>
          </w:p>
          <w:p w:rsidR="00E06DCB" w:rsidRDefault="00E06DCB" w:rsidP="00330A94">
            <w:r>
              <w:t>(major transmitter of the parasympathetic nervous system)</w:t>
            </w:r>
          </w:p>
        </w:tc>
        <w:tc>
          <w:tcPr>
            <w:tcW w:w="3672" w:type="dxa"/>
          </w:tcPr>
          <w:p w:rsidR="00E06DCB" w:rsidRDefault="00E06DCB" w:rsidP="00330A94">
            <w:r>
              <w:t>Many areas of the brain; autonomic nervous system</w:t>
            </w:r>
          </w:p>
        </w:tc>
        <w:tc>
          <w:tcPr>
            <w:tcW w:w="3672" w:type="dxa"/>
          </w:tcPr>
          <w:p w:rsidR="00E06DCB" w:rsidRDefault="00E06DCB" w:rsidP="00330A94">
            <w:r>
              <w:t>Usually excitatory; parasympathetic effects sometimes inhibitory (stimulation of heart by vagal nerve)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 w:rsidRPr="00E06DCB">
              <w:rPr>
                <w:b/>
              </w:rPr>
              <w:t>Serotonin</w:t>
            </w:r>
          </w:p>
        </w:tc>
        <w:tc>
          <w:tcPr>
            <w:tcW w:w="3672" w:type="dxa"/>
          </w:tcPr>
          <w:p w:rsidR="00E06DCB" w:rsidRDefault="00E06DCB" w:rsidP="00330A94">
            <w:r>
              <w:t>Brain Stem, hypothalamus, dorsal horn of the spinal cord</w:t>
            </w:r>
          </w:p>
        </w:tc>
        <w:tc>
          <w:tcPr>
            <w:tcW w:w="3672" w:type="dxa"/>
          </w:tcPr>
          <w:p w:rsidR="00E06DCB" w:rsidRDefault="00E06DCB" w:rsidP="00330A94">
            <w:r>
              <w:t>Inhibitory, helps control mood and sleep, inhibits pain pathways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>
              <w:rPr>
                <w:b/>
              </w:rPr>
              <w:t>Dopamine</w:t>
            </w:r>
          </w:p>
        </w:tc>
        <w:tc>
          <w:tcPr>
            <w:tcW w:w="3672" w:type="dxa"/>
          </w:tcPr>
          <w:p w:rsidR="00E06DCB" w:rsidRDefault="00E06DCB" w:rsidP="00330A94">
            <w:r>
              <w:t>Substantia nigra and basal ganglia</w:t>
            </w:r>
          </w:p>
        </w:tc>
        <w:tc>
          <w:tcPr>
            <w:tcW w:w="3672" w:type="dxa"/>
          </w:tcPr>
          <w:p w:rsidR="00E06DCB" w:rsidRDefault="00556C62" w:rsidP="00330A94">
            <w:r>
              <w:t>Usually</w:t>
            </w:r>
            <w:r w:rsidR="00E06DCB">
              <w:t xml:space="preserve"> inhibits, affects behavior (attention, emotions) and fine movement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Default="00E06DCB" w:rsidP="00330A94">
            <w:pPr>
              <w:rPr>
                <w:b/>
              </w:rPr>
            </w:pPr>
            <w:r>
              <w:rPr>
                <w:b/>
              </w:rPr>
              <w:t>Norepinephrine</w:t>
            </w:r>
          </w:p>
          <w:p w:rsidR="00E06DCB" w:rsidRPr="00E06DCB" w:rsidRDefault="00E06DCB" w:rsidP="00330A94">
            <w:r w:rsidRPr="00E06DCB">
              <w:t>(major transmitter of the sympathetic nervous system)</w:t>
            </w:r>
          </w:p>
        </w:tc>
        <w:tc>
          <w:tcPr>
            <w:tcW w:w="3672" w:type="dxa"/>
          </w:tcPr>
          <w:p w:rsidR="00E06DCB" w:rsidRDefault="00E06DCB" w:rsidP="00330A94">
            <w:r>
              <w:t>Brain stem, hypothalamus, postganglionic neurons of the sympathetic nervous system</w:t>
            </w:r>
          </w:p>
        </w:tc>
        <w:tc>
          <w:tcPr>
            <w:tcW w:w="3672" w:type="dxa"/>
          </w:tcPr>
          <w:p w:rsidR="00E06DCB" w:rsidRDefault="00E06DCB" w:rsidP="00330A94">
            <w:r>
              <w:t>Usually excitatory; affects mood and overall activity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>
              <w:rPr>
                <w:b/>
              </w:rPr>
              <w:t>Gamma-aminobutyric acid (GABA)</w:t>
            </w:r>
          </w:p>
        </w:tc>
        <w:tc>
          <w:tcPr>
            <w:tcW w:w="3672" w:type="dxa"/>
          </w:tcPr>
          <w:p w:rsidR="00E06DCB" w:rsidRDefault="00E06DCB" w:rsidP="00330A94">
            <w:r>
              <w:t>Spinal cord, cerebellum, basal ganglia, some cortical areas</w:t>
            </w:r>
          </w:p>
        </w:tc>
        <w:tc>
          <w:tcPr>
            <w:tcW w:w="3672" w:type="dxa"/>
          </w:tcPr>
          <w:p w:rsidR="00E06DCB" w:rsidRDefault="00E06DCB" w:rsidP="00330A94">
            <w:r>
              <w:t>Inhibitory</w:t>
            </w:r>
          </w:p>
        </w:tc>
      </w:tr>
      <w:tr w:rsidR="00E06DCB" w:rsidTr="00E06DCB">
        <w:trPr>
          <w:trHeight w:val="806"/>
        </w:trPr>
        <w:tc>
          <w:tcPr>
            <w:tcW w:w="3672" w:type="dxa"/>
          </w:tcPr>
          <w:p w:rsidR="00E06DCB" w:rsidRPr="00E06DCB" w:rsidRDefault="00E06DCB" w:rsidP="00330A94">
            <w:pPr>
              <w:rPr>
                <w:b/>
              </w:rPr>
            </w:pPr>
            <w:r>
              <w:rPr>
                <w:b/>
              </w:rPr>
              <w:t>Enkephalin, endorphin</w:t>
            </w:r>
          </w:p>
        </w:tc>
        <w:tc>
          <w:tcPr>
            <w:tcW w:w="3672" w:type="dxa"/>
          </w:tcPr>
          <w:p w:rsidR="00E06DCB" w:rsidRDefault="00E06DCB" w:rsidP="00330A94">
            <w:r>
              <w:t>Nerve terminals in the spine, brain stem, thalamus and hypothalamus, pituitary gland</w:t>
            </w:r>
          </w:p>
        </w:tc>
        <w:tc>
          <w:tcPr>
            <w:tcW w:w="3672" w:type="dxa"/>
          </w:tcPr>
          <w:p w:rsidR="00E06DCB" w:rsidRDefault="00E06DCB" w:rsidP="00330A94">
            <w:r>
              <w:t>Excitatory pleasurable sensation, inhibits pain transmission</w:t>
            </w:r>
          </w:p>
        </w:tc>
      </w:tr>
    </w:tbl>
    <w:p w:rsidR="00330A94" w:rsidRPr="00330A94" w:rsidRDefault="00330A94" w:rsidP="00330A94">
      <w:pPr>
        <w:pStyle w:val="NoSpacing"/>
        <w:rPr>
          <w:b/>
          <w:u w:val="single"/>
        </w:rPr>
      </w:pPr>
    </w:p>
    <w:p w:rsidR="00FC3A04" w:rsidRDefault="00FC3A04" w:rsidP="00330A94">
      <w:pPr>
        <w:pStyle w:val="NoSpacing"/>
        <w:rPr>
          <w:b/>
          <w:u w:val="single"/>
        </w:rPr>
      </w:pPr>
      <w:r w:rsidRPr="00FC3A04">
        <w:rPr>
          <w:b/>
          <w:u w:val="single"/>
        </w:rPr>
        <w:t>CNS-Brain Stem: Cranial nerves and Reflex centers      1 Question</w:t>
      </w:r>
    </w:p>
    <w:p w:rsidR="002351A7" w:rsidRPr="00330A94" w:rsidRDefault="00FC3A04" w:rsidP="00330A94">
      <w:pPr>
        <w:pStyle w:val="NoSpacing"/>
      </w:pPr>
      <w:r>
        <w:t>(</w:t>
      </w:r>
      <w:r w:rsidR="002351A7" w:rsidRPr="00FC3A04">
        <w:t xml:space="preserve">Brain Stem p1833- </w:t>
      </w:r>
      <w:r w:rsidR="002351A7" w:rsidRPr="00FC3A04">
        <w:rPr>
          <w:color w:val="0070C0"/>
        </w:rPr>
        <w:t>cranial nerves</w:t>
      </w:r>
      <w:r w:rsidR="002351A7" w:rsidRPr="00FC3A04">
        <w:t xml:space="preserve">, </w:t>
      </w:r>
      <w:r w:rsidR="002351A7" w:rsidRPr="00FC3A04">
        <w:rPr>
          <w:color w:val="00B050"/>
        </w:rPr>
        <w:t>reflex centers</w:t>
      </w:r>
      <w:r>
        <w:rPr>
          <w:color w:val="00B050"/>
        </w:rPr>
        <w:t>)</w:t>
      </w:r>
    </w:p>
    <w:p w:rsidR="002351A7" w:rsidRPr="00A45647" w:rsidRDefault="002351A7" w:rsidP="00330A94">
      <w:pPr>
        <w:pStyle w:val="ListParagraph"/>
        <w:numPr>
          <w:ilvl w:val="1"/>
          <w:numId w:val="3"/>
        </w:numPr>
        <w:spacing w:after="0" w:line="240" w:lineRule="auto"/>
        <w:rPr>
          <w:b/>
          <w:u w:val="single"/>
        </w:rPr>
      </w:pPr>
      <w:r>
        <w:t>Midbrain</w:t>
      </w:r>
    </w:p>
    <w:p w:rsidR="002351A7" w:rsidRPr="00A45647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Connects the Pons (and cerebellum) with the cerebral hemispheres</w:t>
      </w:r>
    </w:p>
    <w:p w:rsidR="002351A7" w:rsidRPr="00A45647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Contains sensory and motor pathways</w:t>
      </w:r>
    </w:p>
    <w:p w:rsidR="002351A7" w:rsidRPr="00A45647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Serves as the center for auditory and visual reflexes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70C0"/>
          <w:u w:val="single"/>
        </w:rPr>
      </w:pPr>
      <w:r w:rsidRPr="00020C50">
        <w:rPr>
          <w:color w:val="0070C0"/>
        </w:rPr>
        <w:t>Cranial nerves III and IV originate here</w:t>
      </w:r>
      <w:r w:rsidR="007144E8">
        <w:rPr>
          <w:color w:val="0070C0"/>
        </w:rPr>
        <w:t xml:space="preserve"> (III &amp; IV – responsible for eye movements)</w:t>
      </w:r>
    </w:p>
    <w:p w:rsidR="002351A7" w:rsidRPr="00A45647" w:rsidRDefault="002351A7" w:rsidP="00330A94">
      <w:pPr>
        <w:pStyle w:val="ListParagraph"/>
        <w:numPr>
          <w:ilvl w:val="1"/>
          <w:numId w:val="3"/>
        </w:numPr>
        <w:spacing w:after="0" w:line="240" w:lineRule="auto"/>
        <w:rPr>
          <w:b/>
          <w:u w:val="single"/>
        </w:rPr>
      </w:pPr>
      <w:r>
        <w:t>Pons</w:t>
      </w:r>
    </w:p>
    <w:p w:rsidR="002351A7" w:rsidRPr="00A45647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Contains motor and sensory pathways</w:t>
      </w:r>
    </w:p>
    <w:p w:rsidR="002351A7" w:rsidRPr="007144E8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Helps to regulate respiration (in some portions)</w:t>
      </w:r>
    </w:p>
    <w:p w:rsidR="007144E8" w:rsidRPr="00020C50" w:rsidRDefault="007144E8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Cranial nerve V and VIII (V is facial sensation (sensory and motor), VIII is auditory)</w:t>
      </w:r>
    </w:p>
    <w:p w:rsidR="002351A7" w:rsidRPr="00020C50" w:rsidRDefault="002351A7" w:rsidP="00330A94">
      <w:pPr>
        <w:pStyle w:val="ListParagraph"/>
        <w:numPr>
          <w:ilvl w:val="1"/>
          <w:numId w:val="3"/>
        </w:numPr>
        <w:spacing w:after="0" w:line="240" w:lineRule="auto"/>
        <w:rPr>
          <w:b/>
          <w:u w:val="single"/>
        </w:rPr>
      </w:pPr>
      <w:r>
        <w:t xml:space="preserve">Medulla Oblongata  </w:t>
      </w:r>
    </w:p>
    <w:p w:rsidR="002351A7" w:rsidRPr="00020C50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Motor fibers from Brain to Spinal Cord are located in the medulla</w:t>
      </w:r>
    </w:p>
    <w:p w:rsidR="002351A7" w:rsidRPr="00020C50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Sensory fibers from Spinal Cord to Brain are located in the medulla</w:t>
      </w:r>
    </w:p>
    <w:p w:rsidR="002351A7" w:rsidRPr="007144E8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color w:val="0070C0"/>
          <w:u w:val="single"/>
        </w:rPr>
      </w:pPr>
      <w:r w:rsidRPr="00020C50">
        <w:rPr>
          <w:color w:val="0070C0"/>
        </w:rPr>
        <w:t>Cranial nerves IX through XII originate in the medulla</w:t>
      </w:r>
    </w:p>
    <w:p w:rsidR="007144E8" w:rsidRPr="00020C50" w:rsidRDefault="007144E8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70C0"/>
          <w:u w:val="single"/>
        </w:rPr>
      </w:pPr>
      <w:r>
        <w:rPr>
          <w:color w:val="0070C0"/>
        </w:rPr>
        <w:t xml:space="preserve">Lecture mentioned XI and XII (efferent/motor and </w:t>
      </w:r>
      <w:r w:rsidR="00B57FEA">
        <w:rPr>
          <w:color w:val="0070C0"/>
        </w:rPr>
        <w:t>motor (swallowing/speech)</w:t>
      </w:r>
    </w:p>
    <w:p w:rsidR="002351A7" w:rsidRPr="00020C50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 xml:space="preserve">Reflex centers for  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Blood Pressure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Coughing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Heart rate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Respiration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Sneezing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Swallowing</w:t>
      </w:r>
    </w:p>
    <w:p w:rsidR="002351A7" w:rsidRPr="00020C50" w:rsidRDefault="002351A7" w:rsidP="00330A94">
      <w:pPr>
        <w:pStyle w:val="ListParagraph"/>
        <w:numPr>
          <w:ilvl w:val="3"/>
          <w:numId w:val="3"/>
        </w:numPr>
        <w:spacing w:after="0" w:line="240" w:lineRule="auto"/>
        <w:rPr>
          <w:b/>
          <w:color w:val="00B050"/>
          <w:u w:val="single"/>
        </w:rPr>
      </w:pPr>
      <w:r>
        <w:rPr>
          <w:color w:val="00B050"/>
        </w:rPr>
        <w:t>Vomiting</w:t>
      </w:r>
    </w:p>
    <w:p w:rsidR="002351A7" w:rsidRPr="00330A94" w:rsidRDefault="002351A7" w:rsidP="00330A94">
      <w:pPr>
        <w:pStyle w:val="ListParagraph"/>
        <w:numPr>
          <w:ilvl w:val="2"/>
          <w:numId w:val="3"/>
        </w:numPr>
        <w:spacing w:after="0" w:line="240" w:lineRule="auto"/>
        <w:rPr>
          <w:b/>
          <w:u w:val="single"/>
        </w:rPr>
      </w:pPr>
      <w:r>
        <w:t>Reticular formation, responsible for Sleep Wake cycle, begins in the medulla and connects with numerous higher structures</w:t>
      </w:r>
    </w:p>
    <w:p w:rsidR="00330A94" w:rsidRDefault="00330A94" w:rsidP="00330A94">
      <w:pPr>
        <w:spacing w:after="0" w:line="240" w:lineRule="auto"/>
        <w:rPr>
          <w:b/>
          <w:u w:val="single"/>
        </w:rPr>
      </w:pPr>
    </w:p>
    <w:p w:rsidR="00330A94" w:rsidRDefault="00330A94" w:rsidP="00330A94">
      <w:pPr>
        <w:spacing w:after="0" w:line="240" w:lineRule="auto"/>
        <w:rPr>
          <w:b/>
          <w:u w:val="single"/>
        </w:rPr>
      </w:pPr>
    </w:p>
    <w:p w:rsidR="00330A94" w:rsidRDefault="00330A94" w:rsidP="00330A94">
      <w:pPr>
        <w:spacing w:after="0" w:line="240" w:lineRule="auto"/>
        <w:rPr>
          <w:b/>
          <w:u w:val="single"/>
        </w:rPr>
      </w:pPr>
    </w:p>
    <w:p w:rsidR="00330A94" w:rsidRPr="00330A94" w:rsidRDefault="00330A94" w:rsidP="00330A94">
      <w:pPr>
        <w:pStyle w:val="NoSpacing"/>
        <w:rPr>
          <w:b/>
          <w:u w:val="single"/>
        </w:rPr>
      </w:pPr>
      <w:r w:rsidRPr="00330A94">
        <w:rPr>
          <w:b/>
          <w:u w:val="single"/>
        </w:rPr>
        <w:lastRenderedPageBreak/>
        <w:t>CNS-Brain: Different lobes and there function     1 Question</w:t>
      </w:r>
    </w:p>
    <w:p w:rsidR="00330A94" w:rsidRPr="00330A94" w:rsidRDefault="00330A94" w:rsidP="00330A94">
      <w:pPr>
        <w:spacing w:after="0" w:line="240" w:lineRule="auto"/>
      </w:pPr>
      <w:r>
        <w:t>(</w:t>
      </w:r>
      <w:r w:rsidRPr="00330A94">
        <w:t>Lobes of the Brain – Functions p1832</w:t>
      </w:r>
      <w:r>
        <w:t>)</w:t>
      </w:r>
    </w:p>
    <w:p w:rsidR="00330A94" w:rsidRPr="002351A7" w:rsidRDefault="00330A94" w:rsidP="00330A94">
      <w:pPr>
        <w:spacing w:after="0" w:line="240" w:lineRule="auto"/>
        <w:rPr>
          <w:b/>
          <w:u w:val="single"/>
        </w:rPr>
      </w:pPr>
    </w:p>
    <w:p w:rsidR="00E17F68" w:rsidRDefault="002351A7" w:rsidP="00330A94">
      <w:pPr>
        <w:spacing w:after="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3424761" cy="2409825"/>
            <wp:effectExtent l="19050" t="0" r="4239" b="0"/>
            <wp:docPr id="7" name="il_fi" descr="http://serendip.brynmawr.edu/exchange/files/authors/faculty/295/lob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erendip.brynmawr.edu/exchange/files/authors/faculty/295/lob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453" cy="2418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87F" w:rsidRPr="0063387F" w:rsidRDefault="00615F6D" w:rsidP="00330A94">
      <w:pPr>
        <w:pStyle w:val="ListParagraph"/>
        <w:numPr>
          <w:ilvl w:val="0"/>
          <w:numId w:val="2"/>
        </w:numPr>
        <w:spacing w:after="0" w:line="240" w:lineRule="auto"/>
        <w:rPr>
          <w:color w:val="FF6600"/>
        </w:rPr>
      </w:pPr>
      <w:r w:rsidRPr="0063387F">
        <w:rPr>
          <w:color w:val="FF6600"/>
        </w:rPr>
        <w:t xml:space="preserve">Frontal Lobe </w:t>
      </w:r>
    </w:p>
    <w:p w:rsidR="006E08DC" w:rsidRPr="006E08DC" w:rsidRDefault="006E08DC" w:rsidP="00330A94">
      <w:pPr>
        <w:pStyle w:val="ListParagraph"/>
        <w:numPr>
          <w:ilvl w:val="1"/>
          <w:numId w:val="2"/>
        </w:numPr>
        <w:spacing w:after="0" w:line="240" w:lineRule="auto"/>
        <w:rPr>
          <w:color w:val="FF6600"/>
          <w:u w:val="single"/>
        </w:rPr>
      </w:pPr>
      <w:r w:rsidRPr="006E08DC">
        <w:rPr>
          <w:color w:val="FF6600"/>
          <w:u w:val="single"/>
        </w:rPr>
        <w:t xml:space="preserve">Major Functions are </w:t>
      </w:r>
      <w:r w:rsidR="0063387F" w:rsidRPr="006E08DC">
        <w:rPr>
          <w:b/>
          <w:color w:val="FF6600"/>
          <w:u w:val="single"/>
        </w:rPr>
        <w:t>CAMI</w:t>
      </w:r>
      <w:r w:rsidR="0063387F" w:rsidRPr="006E08DC">
        <w:rPr>
          <w:color w:val="FF6600"/>
          <w:u w:val="single"/>
        </w:rPr>
        <w:t xml:space="preserve"> </w:t>
      </w:r>
    </w:p>
    <w:p w:rsidR="006E08DC" w:rsidRDefault="0063387F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FF6600"/>
        </w:rPr>
      </w:pPr>
      <w:r w:rsidRPr="0063387F">
        <w:rPr>
          <w:b/>
          <w:color w:val="FF6600"/>
          <w:u w:val="single"/>
        </w:rPr>
        <w:t>C</w:t>
      </w:r>
      <w:r w:rsidR="006E08DC">
        <w:rPr>
          <w:color w:val="FF6600"/>
        </w:rPr>
        <w:t>oncentration</w:t>
      </w:r>
    </w:p>
    <w:p w:rsidR="006E08DC" w:rsidRDefault="0063387F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FF6600"/>
        </w:rPr>
      </w:pPr>
      <w:r w:rsidRPr="0063387F">
        <w:rPr>
          <w:b/>
          <w:color w:val="FF6600"/>
          <w:u w:val="single"/>
        </w:rPr>
        <w:t>A</w:t>
      </w:r>
      <w:r w:rsidR="00615F6D" w:rsidRPr="0063387F">
        <w:rPr>
          <w:color w:val="FF6600"/>
        </w:rPr>
        <w:t>bstract thought</w:t>
      </w:r>
    </w:p>
    <w:p w:rsidR="006E08DC" w:rsidRDefault="0063387F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FF6600"/>
        </w:rPr>
      </w:pPr>
      <w:r w:rsidRPr="0063387F">
        <w:rPr>
          <w:b/>
          <w:color w:val="FF6600"/>
          <w:u w:val="single"/>
        </w:rPr>
        <w:t>M</w:t>
      </w:r>
      <w:r w:rsidRPr="0063387F">
        <w:rPr>
          <w:color w:val="FF6600"/>
        </w:rPr>
        <w:t>otor function</w:t>
      </w:r>
    </w:p>
    <w:p w:rsidR="0063387F" w:rsidRPr="0063387F" w:rsidRDefault="0063387F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FF6600"/>
        </w:rPr>
      </w:pPr>
      <w:r w:rsidRPr="0063387F">
        <w:rPr>
          <w:b/>
          <w:color w:val="FF6600"/>
          <w:u w:val="single"/>
        </w:rPr>
        <w:t>I</w:t>
      </w:r>
      <w:r w:rsidR="00615F6D" w:rsidRPr="0063387F">
        <w:rPr>
          <w:color w:val="FF6600"/>
        </w:rPr>
        <w:t>nformatio</w:t>
      </w:r>
      <w:r w:rsidRPr="0063387F">
        <w:rPr>
          <w:color w:val="FF6600"/>
        </w:rPr>
        <w:t>n storage/memory</w:t>
      </w:r>
    </w:p>
    <w:p w:rsidR="0063387F" w:rsidRDefault="0063387F" w:rsidP="00330A94">
      <w:pPr>
        <w:pStyle w:val="ListParagraph"/>
        <w:numPr>
          <w:ilvl w:val="1"/>
          <w:numId w:val="2"/>
        </w:numPr>
        <w:spacing w:after="0" w:line="240" w:lineRule="auto"/>
        <w:rPr>
          <w:color w:val="FF6600"/>
        </w:rPr>
      </w:pPr>
      <w:r w:rsidRPr="0063387F">
        <w:rPr>
          <w:color w:val="FF6600"/>
        </w:rPr>
        <w:t xml:space="preserve">Brocas area </w:t>
      </w:r>
      <w:r>
        <w:rPr>
          <w:color w:val="FF6600"/>
        </w:rPr>
        <w:t>–</w:t>
      </w:r>
      <w:r w:rsidRPr="0063387F">
        <w:rPr>
          <w:color w:val="FF6600"/>
        </w:rPr>
        <w:t xml:space="preserve"> </w:t>
      </w:r>
      <w:r>
        <w:rPr>
          <w:color w:val="FF6600"/>
        </w:rPr>
        <w:t>motor control of speech</w:t>
      </w:r>
    </w:p>
    <w:p w:rsidR="0063387F" w:rsidRDefault="0063387F" w:rsidP="00330A94">
      <w:pPr>
        <w:pStyle w:val="ListParagraph"/>
        <w:numPr>
          <w:ilvl w:val="1"/>
          <w:numId w:val="2"/>
        </w:numPr>
        <w:spacing w:after="0" w:line="240" w:lineRule="auto"/>
        <w:rPr>
          <w:color w:val="FF6600"/>
        </w:rPr>
      </w:pPr>
      <w:r>
        <w:rPr>
          <w:color w:val="FF6600"/>
        </w:rPr>
        <w:t>Responsible for affect, judgment, personality and inhibitions</w:t>
      </w:r>
    </w:p>
    <w:p w:rsidR="0063387F" w:rsidRPr="00DE33ED" w:rsidRDefault="0063387F" w:rsidP="00330A94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00B050"/>
        </w:rPr>
      </w:pPr>
      <w:r w:rsidRPr="00DE33ED">
        <w:rPr>
          <w:b/>
          <w:color w:val="00B050"/>
        </w:rPr>
        <w:t>Parietal Lobe</w:t>
      </w:r>
      <w:r w:rsidR="006E08DC" w:rsidRPr="00DE33ED">
        <w:rPr>
          <w:b/>
          <w:color w:val="00B050"/>
        </w:rPr>
        <w:t xml:space="preserve"> - predominantly s</w:t>
      </w:r>
      <w:r w:rsidRPr="00DE33ED">
        <w:rPr>
          <w:b/>
          <w:color w:val="00B050"/>
        </w:rPr>
        <w:t>ensory lobe</w:t>
      </w:r>
    </w:p>
    <w:p w:rsidR="006E08DC" w:rsidRPr="00DE33ED" w:rsidRDefault="006E08DC" w:rsidP="00330A94">
      <w:pPr>
        <w:pStyle w:val="ListParagraph"/>
        <w:numPr>
          <w:ilvl w:val="1"/>
          <w:numId w:val="2"/>
        </w:numPr>
        <w:spacing w:after="0" w:line="240" w:lineRule="auto"/>
        <w:rPr>
          <w:color w:val="00B050"/>
          <w:u w:val="single"/>
        </w:rPr>
      </w:pPr>
      <w:r w:rsidRPr="00DE33ED">
        <w:rPr>
          <w:color w:val="00B050"/>
          <w:u w:val="single"/>
        </w:rPr>
        <w:t xml:space="preserve">Major Functions are </w:t>
      </w:r>
      <w:r w:rsidRPr="00DE33ED">
        <w:rPr>
          <w:b/>
          <w:color w:val="00B050"/>
          <w:u w:val="single"/>
        </w:rPr>
        <w:t>LASER</w:t>
      </w:r>
    </w:p>
    <w:p w:rsidR="006E08DC" w:rsidRPr="00DE33ED" w:rsidRDefault="006E08DC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00B050"/>
        </w:rPr>
      </w:pPr>
      <w:r w:rsidRPr="00DE33ED">
        <w:rPr>
          <w:b/>
          <w:color w:val="00B050"/>
          <w:u w:val="single"/>
        </w:rPr>
        <w:t>L</w:t>
      </w:r>
      <w:r w:rsidRPr="00DE33ED">
        <w:rPr>
          <w:color w:val="00B050"/>
        </w:rPr>
        <w:t>eft-right orientation</w:t>
      </w:r>
    </w:p>
    <w:p w:rsidR="006E08DC" w:rsidRPr="00DE33ED" w:rsidRDefault="006E08DC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00B050"/>
        </w:rPr>
      </w:pPr>
      <w:r w:rsidRPr="00DE33ED">
        <w:rPr>
          <w:b/>
          <w:color w:val="00B050"/>
          <w:u w:val="single"/>
        </w:rPr>
        <w:t>A</w:t>
      </w:r>
      <w:r w:rsidRPr="00DE33ED">
        <w:rPr>
          <w:color w:val="00B050"/>
        </w:rPr>
        <w:t>nalyze s</w:t>
      </w:r>
      <w:r w:rsidR="0063387F" w:rsidRPr="00DE33ED">
        <w:rPr>
          <w:color w:val="00B050"/>
        </w:rPr>
        <w:t>ensory information</w:t>
      </w:r>
      <w:r w:rsidRPr="00DE33ED">
        <w:rPr>
          <w:color w:val="00B050"/>
        </w:rPr>
        <w:t xml:space="preserve"> </w:t>
      </w:r>
    </w:p>
    <w:p w:rsidR="006E08DC" w:rsidRPr="00DE33ED" w:rsidRDefault="006E08DC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00B050"/>
        </w:rPr>
      </w:pPr>
      <w:r w:rsidRPr="00DE33ED">
        <w:rPr>
          <w:b/>
          <w:color w:val="00B050"/>
          <w:u w:val="single"/>
        </w:rPr>
        <w:t>S</w:t>
      </w:r>
      <w:r w:rsidRPr="00DE33ED">
        <w:rPr>
          <w:color w:val="00B050"/>
        </w:rPr>
        <w:t xml:space="preserve">ize and shape discrimination </w:t>
      </w:r>
    </w:p>
    <w:p w:rsidR="006E08DC" w:rsidRPr="00DE33ED" w:rsidRDefault="006E08DC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00B050"/>
        </w:rPr>
      </w:pPr>
      <w:r w:rsidRPr="00DE33ED">
        <w:rPr>
          <w:b/>
          <w:color w:val="00B050"/>
          <w:u w:val="single"/>
        </w:rPr>
        <w:t>E</w:t>
      </w:r>
      <w:r w:rsidRPr="00DE33ED">
        <w:rPr>
          <w:color w:val="00B050"/>
        </w:rPr>
        <w:t>ssential to a person’s Awareness of Body position in space</w:t>
      </w:r>
    </w:p>
    <w:p w:rsidR="006E08DC" w:rsidRPr="00DE33ED" w:rsidRDefault="006E08DC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00B050"/>
        </w:rPr>
      </w:pPr>
      <w:r w:rsidRPr="00DE33ED">
        <w:rPr>
          <w:b/>
          <w:color w:val="00B050"/>
          <w:u w:val="single"/>
        </w:rPr>
        <w:t>R</w:t>
      </w:r>
      <w:r w:rsidR="0063387F" w:rsidRPr="00DE33ED">
        <w:rPr>
          <w:color w:val="00B050"/>
        </w:rPr>
        <w:t>elays the interpretation of info to othe</w:t>
      </w:r>
      <w:r w:rsidRPr="00DE33ED">
        <w:rPr>
          <w:color w:val="00B050"/>
        </w:rPr>
        <w:t>r cortical areas</w:t>
      </w:r>
    </w:p>
    <w:p w:rsidR="00C116F0" w:rsidRPr="00C116F0" w:rsidRDefault="00C116F0" w:rsidP="00330A94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C00000"/>
        </w:rPr>
      </w:pPr>
      <w:r w:rsidRPr="00C116F0">
        <w:rPr>
          <w:b/>
          <w:color w:val="C00000"/>
        </w:rPr>
        <w:t xml:space="preserve">Occipital Lobe </w:t>
      </w:r>
    </w:p>
    <w:p w:rsidR="00C116F0" w:rsidRPr="00C116F0" w:rsidRDefault="00C116F0" w:rsidP="00330A94">
      <w:pPr>
        <w:pStyle w:val="ListParagraph"/>
        <w:numPr>
          <w:ilvl w:val="1"/>
          <w:numId w:val="2"/>
        </w:numPr>
        <w:spacing w:after="0" w:line="240" w:lineRule="auto"/>
        <w:rPr>
          <w:color w:val="C00000"/>
          <w:u w:val="single"/>
        </w:rPr>
      </w:pPr>
      <w:r w:rsidRPr="00C116F0">
        <w:rPr>
          <w:color w:val="C00000"/>
          <w:u w:val="single"/>
        </w:rPr>
        <w:t xml:space="preserve">Major Functions are </w:t>
      </w:r>
      <w:r w:rsidRPr="00C116F0">
        <w:rPr>
          <w:b/>
          <w:color w:val="C00000"/>
          <w:u w:val="single"/>
        </w:rPr>
        <w:t>MV</w:t>
      </w:r>
    </w:p>
    <w:p w:rsidR="00C116F0" w:rsidRDefault="00C116F0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C00000"/>
        </w:rPr>
      </w:pPr>
      <w:r w:rsidRPr="00C116F0">
        <w:rPr>
          <w:b/>
          <w:color w:val="C00000"/>
          <w:u w:val="single"/>
        </w:rPr>
        <w:t>M</w:t>
      </w:r>
      <w:r>
        <w:rPr>
          <w:color w:val="C00000"/>
        </w:rPr>
        <w:t>emory</w:t>
      </w:r>
    </w:p>
    <w:p w:rsidR="00C116F0" w:rsidRDefault="00C116F0" w:rsidP="00330A94">
      <w:pPr>
        <w:pStyle w:val="ListParagraph"/>
        <w:numPr>
          <w:ilvl w:val="2"/>
          <w:numId w:val="2"/>
        </w:numPr>
        <w:spacing w:after="0" w:line="240" w:lineRule="auto"/>
        <w:rPr>
          <w:color w:val="C00000"/>
        </w:rPr>
      </w:pPr>
      <w:r w:rsidRPr="00C116F0">
        <w:rPr>
          <w:b/>
          <w:color w:val="C00000"/>
          <w:u w:val="single"/>
        </w:rPr>
        <w:t>V</w:t>
      </w:r>
      <w:r>
        <w:rPr>
          <w:color w:val="C00000"/>
        </w:rPr>
        <w:t>isual Interpretation</w:t>
      </w:r>
    </w:p>
    <w:p w:rsidR="00C116F0" w:rsidRDefault="00C116F0" w:rsidP="00330A94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7030A0"/>
        </w:rPr>
      </w:pPr>
      <w:r w:rsidRPr="00C116F0">
        <w:rPr>
          <w:b/>
          <w:color w:val="7030A0"/>
        </w:rPr>
        <w:t>Temporal Lobe</w:t>
      </w:r>
      <w:r>
        <w:rPr>
          <w:b/>
          <w:color w:val="7030A0"/>
        </w:rPr>
        <w:t xml:space="preserve"> – Auditory</w:t>
      </w:r>
    </w:p>
    <w:p w:rsidR="00C116F0" w:rsidRPr="00C116F0" w:rsidRDefault="00C116F0" w:rsidP="00330A94">
      <w:pPr>
        <w:pStyle w:val="ListParagraph"/>
        <w:numPr>
          <w:ilvl w:val="1"/>
          <w:numId w:val="2"/>
        </w:numPr>
        <w:spacing w:after="0" w:line="240" w:lineRule="auto"/>
        <w:rPr>
          <w:b/>
          <w:color w:val="7030A0"/>
          <w:u w:val="single"/>
        </w:rPr>
      </w:pPr>
      <w:r w:rsidRPr="00C116F0">
        <w:rPr>
          <w:color w:val="7030A0"/>
          <w:u w:val="single"/>
        </w:rPr>
        <w:t xml:space="preserve">Major Functions are </w:t>
      </w:r>
      <w:r w:rsidRPr="00C116F0">
        <w:rPr>
          <w:b/>
          <w:color w:val="7030A0"/>
          <w:u w:val="single"/>
        </w:rPr>
        <w:t>LAM</w:t>
      </w:r>
    </w:p>
    <w:p w:rsidR="00C116F0" w:rsidRPr="00C116F0" w:rsidRDefault="00C116F0" w:rsidP="00330A94">
      <w:pPr>
        <w:pStyle w:val="ListParagraph"/>
        <w:numPr>
          <w:ilvl w:val="2"/>
          <w:numId w:val="2"/>
        </w:numPr>
        <w:spacing w:after="0" w:line="240" w:lineRule="auto"/>
        <w:rPr>
          <w:b/>
          <w:color w:val="7030A0"/>
          <w:u w:val="single"/>
        </w:rPr>
      </w:pPr>
      <w:r>
        <w:rPr>
          <w:b/>
          <w:color w:val="7030A0"/>
          <w:u w:val="single"/>
        </w:rPr>
        <w:t>L</w:t>
      </w:r>
      <w:r>
        <w:rPr>
          <w:color w:val="7030A0"/>
        </w:rPr>
        <w:t>anguage and music understanding</w:t>
      </w:r>
    </w:p>
    <w:p w:rsidR="00C116F0" w:rsidRPr="00C116F0" w:rsidRDefault="00C116F0" w:rsidP="00330A94">
      <w:pPr>
        <w:pStyle w:val="ListParagraph"/>
        <w:numPr>
          <w:ilvl w:val="2"/>
          <w:numId w:val="2"/>
        </w:numPr>
        <w:spacing w:after="0" w:line="240" w:lineRule="auto"/>
        <w:rPr>
          <w:b/>
          <w:color w:val="7030A0"/>
          <w:u w:val="single"/>
        </w:rPr>
      </w:pPr>
      <w:r>
        <w:rPr>
          <w:b/>
          <w:color w:val="7030A0"/>
          <w:u w:val="single"/>
        </w:rPr>
        <w:t>A</w:t>
      </w:r>
      <w:r>
        <w:rPr>
          <w:color w:val="7030A0"/>
        </w:rPr>
        <w:t>uditory receptive area</w:t>
      </w:r>
    </w:p>
    <w:p w:rsidR="00C116F0" w:rsidRPr="00C116F0" w:rsidRDefault="00C116F0" w:rsidP="00330A94">
      <w:pPr>
        <w:pStyle w:val="ListParagraph"/>
        <w:numPr>
          <w:ilvl w:val="2"/>
          <w:numId w:val="2"/>
        </w:numPr>
        <w:spacing w:after="0" w:line="240" w:lineRule="auto"/>
        <w:rPr>
          <w:b/>
          <w:color w:val="7030A0"/>
          <w:u w:val="single"/>
        </w:rPr>
      </w:pPr>
      <w:r>
        <w:rPr>
          <w:b/>
          <w:color w:val="7030A0"/>
          <w:u w:val="single"/>
        </w:rPr>
        <w:t>M</w:t>
      </w:r>
      <w:r>
        <w:rPr>
          <w:color w:val="7030A0"/>
        </w:rPr>
        <w:t xml:space="preserve">emory of Sound </w:t>
      </w: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330A94" w:rsidRDefault="00330A94" w:rsidP="00330A94">
      <w:pPr>
        <w:pStyle w:val="ListParagraph"/>
        <w:spacing w:after="0" w:line="240" w:lineRule="auto"/>
        <w:ind w:left="2160"/>
      </w:pP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2351A7" w:rsidRDefault="002351A7" w:rsidP="00330A94">
      <w:pPr>
        <w:pStyle w:val="ListParagraph"/>
        <w:spacing w:after="0" w:line="240" w:lineRule="auto"/>
        <w:ind w:left="2160"/>
      </w:pPr>
    </w:p>
    <w:p w:rsidR="00330A94" w:rsidRPr="00330A94" w:rsidRDefault="00330A94" w:rsidP="00330A94">
      <w:pPr>
        <w:pStyle w:val="NoSpacing"/>
        <w:rPr>
          <w:b/>
          <w:u w:val="single"/>
        </w:rPr>
      </w:pPr>
      <w:r w:rsidRPr="00330A94">
        <w:rPr>
          <w:b/>
          <w:u w:val="single"/>
        </w:rPr>
        <w:lastRenderedPageBreak/>
        <w:t xml:space="preserve">The spinal tract: Six ascending spinal tracts and their function </w:t>
      </w:r>
      <w:r w:rsidR="00A55391">
        <w:rPr>
          <w:b/>
          <w:u w:val="single"/>
        </w:rPr>
        <w:t xml:space="preserve">   </w:t>
      </w:r>
      <w:r w:rsidRPr="00330A94">
        <w:rPr>
          <w:b/>
          <w:u w:val="single"/>
        </w:rPr>
        <w:t>1 Question</w:t>
      </w:r>
    </w:p>
    <w:p w:rsidR="00020C50" w:rsidRPr="00330A94" w:rsidRDefault="00330A94" w:rsidP="00330A94">
      <w:pPr>
        <w:spacing w:after="0" w:line="240" w:lineRule="auto"/>
      </w:pPr>
      <w:r>
        <w:t>(</w:t>
      </w:r>
      <w:r w:rsidR="00020C50" w:rsidRPr="00330A94">
        <w:t>Spinal Tract p1835 6 ascending tracts and associations</w:t>
      </w:r>
      <w:r>
        <w:t>)</w:t>
      </w:r>
    </w:p>
    <w:p w:rsidR="00020C50" w:rsidRDefault="002351A7" w:rsidP="00330A94">
      <w:pPr>
        <w:pStyle w:val="ListParagraph"/>
        <w:numPr>
          <w:ilvl w:val="0"/>
          <w:numId w:val="4"/>
        </w:numPr>
        <w:spacing w:after="0" w:line="240" w:lineRule="auto"/>
      </w:pPr>
      <w:r>
        <w:t>Fasciculus Cuneatus and Fasciculus Gracilis (cross to opposite side in the medulla)</w:t>
      </w:r>
    </w:p>
    <w:p w:rsidR="002351A7" w:rsidRDefault="002351A7" w:rsidP="00330A94">
      <w:pPr>
        <w:pStyle w:val="ListParagraph"/>
        <w:numPr>
          <w:ilvl w:val="1"/>
          <w:numId w:val="4"/>
        </w:numPr>
        <w:spacing w:after="0" w:line="240" w:lineRule="auto"/>
      </w:pPr>
      <w:r>
        <w:t>Knows as the “posterior columns”</w:t>
      </w:r>
    </w:p>
    <w:p w:rsidR="002351A7" w:rsidRDefault="002351A7" w:rsidP="00330A94">
      <w:pPr>
        <w:pStyle w:val="ListParagraph"/>
        <w:numPr>
          <w:ilvl w:val="1"/>
          <w:numId w:val="4"/>
        </w:numPr>
        <w:spacing w:after="0" w:line="240" w:lineRule="auto"/>
      </w:pPr>
      <w:r>
        <w:t>Conduct Sensations  of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Deep touch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Pressure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Vibration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Position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Passive motion from same side of the body</w:t>
      </w:r>
    </w:p>
    <w:p w:rsidR="002351A7" w:rsidRDefault="002351A7" w:rsidP="00330A94">
      <w:pPr>
        <w:pStyle w:val="ListParagraph"/>
        <w:numPr>
          <w:ilvl w:val="0"/>
          <w:numId w:val="4"/>
        </w:numPr>
        <w:spacing w:after="0" w:line="240" w:lineRule="auto"/>
      </w:pPr>
      <w:r>
        <w:t>Anterior and Posterior spinocerebellar (ascend essentially uncrossed; end in cerebellum)</w:t>
      </w:r>
    </w:p>
    <w:p w:rsidR="002351A7" w:rsidRDefault="002351A7" w:rsidP="00330A94">
      <w:pPr>
        <w:pStyle w:val="ListParagraph"/>
        <w:numPr>
          <w:ilvl w:val="1"/>
          <w:numId w:val="4"/>
        </w:numPr>
        <w:spacing w:after="0" w:line="240" w:lineRule="auto"/>
      </w:pPr>
      <w:r>
        <w:t>Conduct sensory impulses from muscle spindles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Providing necessary input for coordinated muscle contraction</w:t>
      </w:r>
    </w:p>
    <w:p w:rsidR="002351A7" w:rsidRDefault="002351A7" w:rsidP="00330A94">
      <w:pPr>
        <w:pStyle w:val="ListParagraph"/>
        <w:numPr>
          <w:ilvl w:val="0"/>
          <w:numId w:val="4"/>
        </w:numPr>
        <w:spacing w:after="0" w:line="240" w:lineRule="auto"/>
      </w:pPr>
      <w:r>
        <w:t>Anterior and Lateral spinothalamic  (cross to opposite side of the cord and ascend to the brain; end in thalamus)</w:t>
      </w:r>
    </w:p>
    <w:p w:rsidR="002351A7" w:rsidRDefault="002351A7" w:rsidP="00330A94">
      <w:pPr>
        <w:pStyle w:val="ListParagraph"/>
        <w:numPr>
          <w:ilvl w:val="1"/>
          <w:numId w:val="4"/>
        </w:numPr>
        <w:spacing w:after="0" w:line="240" w:lineRule="auto"/>
      </w:pPr>
      <w:r>
        <w:t>Responsible for conduction of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Pain, temperature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Proprioceptin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Fine touch</w:t>
      </w:r>
    </w:p>
    <w:p w:rsidR="002351A7" w:rsidRDefault="002351A7" w:rsidP="00330A94">
      <w:pPr>
        <w:pStyle w:val="ListParagraph"/>
        <w:numPr>
          <w:ilvl w:val="2"/>
          <w:numId w:val="4"/>
        </w:numPr>
        <w:spacing w:after="0" w:line="240" w:lineRule="auto"/>
      </w:pPr>
      <w:r>
        <w:t>Vibratory sense from the upper body to the brain</w:t>
      </w:r>
    </w:p>
    <w:p w:rsidR="002351A7" w:rsidRDefault="002351A7" w:rsidP="00330A94">
      <w:pPr>
        <w:spacing w:after="0" w:line="240" w:lineRule="auto"/>
      </w:pPr>
    </w:p>
    <w:p w:rsidR="002351A7" w:rsidRDefault="00A55391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Table 60.3 </w:t>
      </w:r>
      <w:r w:rsidR="002351A7">
        <w:rPr>
          <w:b/>
          <w:u w:val="single"/>
        </w:rPr>
        <w:t>Effects of the autonomic nervous system</w:t>
      </w:r>
      <w:r>
        <w:rPr>
          <w:b/>
          <w:u w:val="single"/>
        </w:rPr>
        <w:t xml:space="preserve"> p1838   1 Question</w:t>
      </w:r>
    </w:p>
    <w:p w:rsidR="002351A7" w:rsidRDefault="00DD183F" w:rsidP="00330A94">
      <w:pPr>
        <w:spacing w:after="0" w:line="240" w:lineRule="auto"/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2793017" cy="4981575"/>
            <wp:effectExtent l="19050" t="0" r="7333" b="0"/>
            <wp:docPr id="8" name="Picture 7" descr="20121023_171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1023_171115.jpg"/>
                    <pic:cNvPicPr/>
                  </pic:nvPicPr>
                  <pic:blipFill>
                    <a:blip r:embed="rId8" cstate="print"/>
                    <a:srcRect l="14667" r="9741"/>
                    <a:stretch>
                      <a:fillRect/>
                    </a:stretch>
                  </pic:blipFill>
                  <pic:spPr>
                    <a:xfrm>
                      <a:off x="0" y="0"/>
                      <a:ext cx="2793017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391" w:rsidRDefault="00A55391" w:rsidP="00330A94">
      <w:pPr>
        <w:spacing w:after="0" w:line="240" w:lineRule="auto"/>
        <w:jc w:val="center"/>
        <w:rPr>
          <w:b/>
          <w:u w:val="single"/>
        </w:rPr>
      </w:pPr>
    </w:p>
    <w:p w:rsidR="00A55391" w:rsidRDefault="00A55391" w:rsidP="00330A94">
      <w:pPr>
        <w:spacing w:after="0" w:line="240" w:lineRule="auto"/>
        <w:jc w:val="center"/>
        <w:rPr>
          <w:b/>
          <w:u w:val="single"/>
        </w:rPr>
      </w:pPr>
    </w:p>
    <w:p w:rsidR="00A55391" w:rsidRDefault="00A55391" w:rsidP="00330A94">
      <w:pPr>
        <w:spacing w:after="0" w:line="240" w:lineRule="auto"/>
        <w:jc w:val="center"/>
        <w:rPr>
          <w:b/>
          <w:u w:val="single"/>
        </w:rPr>
      </w:pPr>
    </w:p>
    <w:p w:rsidR="00A55391" w:rsidRPr="00A55391" w:rsidRDefault="00A55391" w:rsidP="00A55391">
      <w:pPr>
        <w:pStyle w:val="NoSpacing"/>
        <w:rPr>
          <w:b/>
          <w:u w:val="single"/>
        </w:rPr>
      </w:pPr>
      <w:r w:rsidRPr="00A55391">
        <w:rPr>
          <w:b/>
          <w:u w:val="single"/>
        </w:rPr>
        <w:lastRenderedPageBreak/>
        <w:t>Table 60.4 Comparison of upper motor neuron     1 Question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b/>
                <w:color w:val="7030A0"/>
                <w:u w:val="single"/>
              </w:rPr>
            </w:pPr>
            <w:r w:rsidRPr="00DD183F">
              <w:rPr>
                <w:b/>
                <w:color w:val="7030A0"/>
                <w:u w:val="single"/>
              </w:rPr>
              <w:t>Upper Motor Neuron Lesions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b/>
                <w:color w:val="008000"/>
                <w:u w:val="single"/>
              </w:rPr>
            </w:pPr>
            <w:r w:rsidRPr="00DD183F">
              <w:rPr>
                <w:b/>
                <w:color w:val="008000"/>
                <w:u w:val="single"/>
              </w:rPr>
              <w:t>Lower Motor Neuron Lesions</w:t>
            </w:r>
          </w:p>
        </w:tc>
      </w:tr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color w:val="7030A0"/>
              </w:rPr>
            </w:pPr>
            <w:r w:rsidRPr="00DD183F">
              <w:rPr>
                <w:color w:val="7030A0"/>
              </w:rPr>
              <w:t>Loss of voluntary control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color w:val="008000"/>
              </w:rPr>
            </w:pPr>
            <w:r w:rsidRPr="00DD183F">
              <w:rPr>
                <w:color w:val="008000"/>
              </w:rPr>
              <w:t>Loss of voluntary control</w:t>
            </w:r>
          </w:p>
        </w:tc>
      </w:tr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color w:val="7030A0"/>
              </w:rPr>
            </w:pPr>
            <w:r w:rsidRPr="00DD183F">
              <w:rPr>
                <w:color w:val="7030A0"/>
              </w:rPr>
              <w:t>Increased muscle tone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color w:val="008000"/>
              </w:rPr>
            </w:pPr>
            <w:r w:rsidRPr="00DD183F">
              <w:rPr>
                <w:color w:val="008000"/>
              </w:rPr>
              <w:t>Decreased muscle tone</w:t>
            </w:r>
          </w:p>
        </w:tc>
      </w:tr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color w:val="7030A0"/>
              </w:rPr>
            </w:pPr>
            <w:r w:rsidRPr="00DD183F">
              <w:rPr>
                <w:color w:val="7030A0"/>
              </w:rPr>
              <w:t xml:space="preserve">Muscle </w:t>
            </w:r>
            <w:r w:rsidR="00556C62" w:rsidRPr="00DD183F">
              <w:rPr>
                <w:color w:val="7030A0"/>
              </w:rPr>
              <w:t>spasticity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color w:val="008000"/>
              </w:rPr>
            </w:pPr>
            <w:r w:rsidRPr="00DD183F">
              <w:rPr>
                <w:color w:val="008000"/>
              </w:rPr>
              <w:t>Flaccid muscle paralysis</w:t>
            </w:r>
          </w:p>
        </w:tc>
      </w:tr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color w:val="7030A0"/>
              </w:rPr>
            </w:pPr>
            <w:r w:rsidRPr="00DD183F">
              <w:rPr>
                <w:color w:val="7030A0"/>
              </w:rPr>
              <w:t>No muscle atrophy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color w:val="008000"/>
              </w:rPr>
            </w:pPr>
            <w:r w:rsidRPr="00DD183F">
              <w:rPr>
                <w:color w:val="008000"/>
              </w:rPr>
              <w:t xml:space="preserve">Muscle </w:t>
            </w:r>
          </w:p>
        </w:tc>
      </w:tr>
      <w:tr w:rsidR="00DD183F" w:rsidTr="00DD183F">
        <w:tc>
          <w:tcPr>
            <w:tcW w:w="5508" w:type="dxa"/>
          </w:tcPr>
          <w:p w:rsidR="00DD183F" w:rsidRPr="00DD183F" w:rsidRDefault="00DD183F" w:rsidP="00330A94">
            <w:pPr>
              <w:rPr>
                <w:color w:val="7030A0"/>
              </w:rPr>
            </w:pPr>
            <w:r w:rsidRPr="00DD183F">
              <w:rPr>
                <w:color w:val="7030A0"/>
              </w:rPr>
              <w:t>Hyperactive and abnormal reflexes</w:t>
            </w:r>
          </w:p>
        </w:tc>
        <w:tc>
          <w:tcPr>
            <w:tcW w:w="5508" w:type="dxa"/>
          </w:tcPr>
          <w:p w:rsidR="00DD183F" w:rsidRPr="00DD183F" w:rsidRDefault="00DD183F" w:rsidP="00330A94">
            <w:pPr>
              <w:rPr>
                <w:color w:val="008000"/>
              </w:rPr>
            </w:pPr>
            <w:r w:rsidRPr="00DD183F">
              <w:rPr>
                <w:color w:val="008000"/>
              </w:rPr>
              <w:t>Absent or decreased reflexes</w:t>
            </w:r>
          </w:p>
        </w:tc>
      </w:tr>
    </w:tbl>
    <w:p w:rsidR="00DD183F" w:rsidRDefault="00DD183F" w:rsidP="00330A94">
      <w:pPr>
        <w:spacing w:after="0" w:line="240" w:lineRule="auto"/>
        <w:rPr>
          <w:b/>
          <w:u w:val="single"/>
        </w:rPr>
      </w:pPr>
    </w:p>
    <w:p w:rsidR="00A55391" w:rsidRPr="00A55391" w:rsidRDefault="00A55391" w:rsidP="00A55391">
      <w:pPr>
        <w:pStyle w:val="NoSpacing"/>
        <w:rPr>
          <w:b/>
          <w:u w:val="single"/>
        </w:rPr>
      </w:pPr>
      <w:r w:rsidRPr="00A55391">
        <w:rPr>
          <w:b/>
          <w:u w:val="single"/>
        </w:rPr>
        <w:t>Examining the motor system: Muscle strength    1 Question</w:t>
      </w:r>
    </w:p>
    <w:p w:rsidR="00A55391" w:rsidRPr="00A55391" w:rsidRDefault="00A55391" w:rsidP="00A55391">
      <w:pPr>
        <w:spacing w:after="0" w:line="240" w:lineRule="auto"/>
      </w:pPr>
      <w:r>
        <w:t>(</w:t>
      </w:r>
      <w:r w:rsidRPr="00A55391">
        <w:t>Muscle Strength p1844 -  Differences between strength points (scale of 5-0)</w:t>
      </w:r>
      <w:r>
        <w:t>)</w:t>
      </w:r>
    </w:p>
    <w:p w:rsidR="00DD183F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 xml:space="preserve">5 points 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Full power of contraction against gravity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Resistance or normal muscle strength</w:t>
      </w:r>
    </w:p>
    <w:p w:rsidR="00075EBB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>4 points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Fair but not full strength against gravity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Slight weakness or Moderate amount of resistance</w:t>
      </w:r>
    </w:p>
    <w:p w:rsidR="00075EBB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>3 points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Just sufficient strength to overcome the force of gravity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Moderate weakness</w:t>
      </w:r>
    </w:p>
    <w:p w:rsidR="00075EBB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>2 points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Ability to move, but not overcome the force of gravity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Severe weakness</w:t>
      </w:r>
    </w:p>
    <w:p w:rsidR="00075EBB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>1 point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Minimal contractile power</w:t>
      </w:r>
    </w:p>
    <w:p w:rsidR="00075EBB" w:rsidRPr="00075EBB" w:rsidRDefault="00075EBB" w:rsidP="00330A94">
      <w:pPr>
        <w:pStyle w:val="ListParagraph"/>
        <w:numPr>
          <w:ilvl w:val="2"/>
          <w:numId w:val="5"/>
        </w:numPr>
        <w:spacing w:after="0" w:line="240" w:lineRule="auto"/>
        <w:rPr>
          <w:b/>
          <w:u w:val="single"/>
        </w:rPr>
      </w:pPr>
      <w:r>
        <w:t>Weak muscle contraction can be palpated but NO MOVEMENT IS NOTED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VERY severe weakness</w:t>
      </w:r>
    </w:p>
    <w:p w:rsidR="00075EBB" w:rsidRPr="00075EBB" w:rsidRDefault="00075EBB" w:rsidP="00330A94">
      <w:pPr>
        <w:pStyle w:val="ListParagraph"/>
        <w:numPr>
          <w:ilvl w:val="0"/>
          <w:numId w:val="5"/>
        </w:numPr>
        <w:spacing w:after="0" w:line="240" w:lineRule="auto"/>
        <w:rPr>
          <w:b/>
          <w:u w:val="single"/>
        </w:rPr>
      </w:pPr>
      <w:r>
        <w:t>0 points</w:t>
      </w:r>
    </w:p>
    <w:p w:rsidR="00075EBB" w:rsidRPr="00075EBB" w:rsidRDefault="00075EBB" w:rsidP="00330A94">
      <w:pPr>
        <w:pStyle w:val="ListParagraph"/>
        <w:numPr>
          <w:ilvl w:val="1"/>
          <w:numId w:val="5"/>
        </w:numPr>
        <w:spacing w:after="0" w:line="240" w:lineRule="auto"/>
        <w:rPr>
          <w:b/>
          <w:u w:val="single"/>
        </w:rPr>
      </w:pPr>
      <w:r>
        <w:t>No movement</w:t>
      </w:r>
    </w:p>
    <w:p w:rsidR="00075EBB" w:rsidRDefault="00075EBB" w:rsidP="00330A94">
      <w:pPr>
        <w:spacing w:after="0" w:line="240" w:lineRule="auto"/>
        <w:rPr>
          <w:b/>
          <w:u w:val="single"/>
        </w:rPr>
      </w:pPr>
    </w:p>
    <w:p w:rsidR="00A55391" w:rsidRPr="00A55391" w:rsidRDefault="00A55391" w:rsidP="00A55391">
      <w:pPr>
        <w:pStyle w:val="NoSpacing"/>
        <w:rPr>
          <w:b/>
          <w:u w:val="single"/>
        </w:rPr>
      </w:pPr>
      <w:r w:rsidRPr="00A55391">
        <w:rPr>
          <w:b/>
          <w:u w:val="single"/>
        </w:rPr>
        <w:t xml:space="preserve">Chart 60.4 Documenting reflexes       1 </w:t>
      </w:r>
      <w:r>
        <w:rPr>
          <w:b/>
          <w:u w:val="single"/>
        </w:rPr>
        <w:t>Q</w:t>
      </w:r>
      <w:r w:rsidRPr="00A55391">
        <w:rPr>
          <w:b/>
          <w:u w:val="single"/>
        </w:rPr>
        <w:t>uestion</w:t>
      </w:r>
    </w:p>
    <w:p w:rsidR="00075EBB" w:rsidRPr="00A55391" w:rsidRDefault="00A55391" w:rsidP="00A55391">
      <w:pPr>
        <w:spacing w:after="0" w:line="240" w:lineRule="auto"/>
      </w:pPr>
      <w:r>
        <w:t>(</w:t>
      </w:r>
      <w:r w:rsidR="00075EBB" w:rsidRPr="00A55391">
        <w:t>Chart 60-4 Documenting Reflexes (scale of 0 to 4)</w:t>
      </w:r>
      <w:r>
        <w:t>)</w:t>
      </w:r>
    </w:p>
    <w:p w:rsidR="00075EBB" w:rsidRDefault="00075EBB" w:rsidP="00330A94">
      <w:pPr>
        <w:spacing w:after="0" w:line="240" w:lineRule="auto"/>
        <w:rPr>
          <w:b/>
          <w:u w:val="single"/>
        </w:rPr>
      </w:pPr>
    </w:p>
    <w:p w:rsidR="00075EBB" w:rsidRDefault="00075EBB" w:rsidP="00330A94">
      <w:pPr>
        <w:pStyle w:val="ListParagraph"/>
        <w:numPr>
          <w:ilvl w:val="0"/>
          <w:numId w:val="7"/>
        </w:numPr>
        <w:spacing w:after="0" w:line="240" w:lineRule="auto"/>
      </w:pPr>
      <w:r>
        <w:t>0:    no response</w:t>
      </w:r>
    </w:p>
    <w:p w:rsidR="00075EBB" w:rsidRDefault="00075EBB" w:rsidP="00330A94">
      <w:pPr>
        <w:pStyle w:val="ListParagraph"/>
        <w:numPr>
          <w:ilvl w:val="0"/>
          <w:numId w:val="7"/>
        </w:numPr>
        <w:spacing w:after="0" w:line="240" w:lineRule="auto"/>
      </w:pPr>
      <w:r>
        <w:t>1+ : Diminished (hypoactive)</w:t>
      </w:r>
    </w:p>
    <w:p w:rsidR="00075EBB" w:rsidRDefault="00075EBB" w:rsidP="00330A94">
      <w:pPr>
        <w:pStyle w:val="ListParagraph"/>
        <w:numPr>
          <w:ilvl w:val="0"/>
          <w:numId w:val="7"/>
        </w:numPr>
        <w:spacing w:after="0" w:line="240" w:lineRule="auto"/>
      </w:pPr>
      <w:r>
        <w:t>2+:  Normal</w:t>
      </w:r>
    </w:p>
    <w:p w:rsidR="00075EBB" w:rsidRDefault="001E7C0D" w:rsidP="00330A94">
      <w:pPr>
        <w:pStyle w:val="ListParagraph"/>
        <w:numPr>
          <w:ilvl w:val="0"/>
          <w:numId w:val="7"/>
        </w:numPr>
        <w:spacing w:after="0" w:line="240" w:lineRule="auto"/>
      </w:pPr>
      <w:r>
        <w:t>3+: Increased</w:t>
      </w:r>
      <w:r w:rsidR="00075EBB">
        <w:t xml:space="preserve"> (may be</w:t>
      </w:r>
      <w:r>
        <w:t xml:space="preserve"> interpreted as normal)</w:t>
      </w:r>
    </w:p>
    <w:p w:rsidR="001E7C0D" w:rsidRDefault="001E7C0D" w:rsidP="00330A94">
      <w:pPr>
        <w:pStyle w:val="ListParagraph"/>
        <w:numPr>
          <w:ilvl w:val="0"/>
          <w:numId w:val="7"/>
        </w:numPr>
        <w:spacing w:after="0" w:line="240" w:lineRule="auto"/>
      </w:pPr>
      <w:r>
        <w:t>4+: Hyperactive (hyperreflexia)</w:t>
      </w:r>
    </w:p>
    <w:p w:rsidR="001E7C0D" w:rsidRPr="001E7C0D" w:rsidRDefault="001E7C0D" w:rsidP="00330A94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1E7C0D">
        <w:rPr>
          <w:u w:val="single"/>
        </w:rPr>
        <w:t>Also make note that when assessing the PLANTAR reflexes:</w:t>
      </w:r>
    </w:p>
    <w:p w:rsidR="001E7C0D" w:rsidRPr="001E7C0D" w:rsidRDefault="001E7C0D" w:rsidP="00330A94">
      <w:pPr>
        <w:pStyle w:val="ListParagraph"/>
        <w:numPr>
          <w:ilvl w:val="1"/>
          <w:numId w:val="7"/>
        </w:numPr>
        <w:spacing w:after="0" w:line="240" w:lineRule="auto"/>
      </w:pPr>
      <w:r w:rsidRPr="001E7C0D">
        <w:t>Downward arrow</w:t>
      </w:r>
      <w:r>
        <w:t>(</w:t>
      </w:r>
      <w:r>
        <w:rPr>
          <w:rFonts w:ascii="Wingdings 3" w:hAnsi="Wingdings 3"/>
        </w:rPr>
        <w:t></w:t>
      </w:r>
      <w:r>
        <w:rPr>
          <w:rFonts w:cstheme="minorHAnsi"/>
        </w:rPr>
        <w:t xml:space="preserve">) on the chart/stick figure </w:t>
      </w:r>
      <w:r w:rsidRPr="001E7C0D">
        <w:t xml:space="preserve"> means NORMAL plantar response</w:t>
      </w:r>
    </w:p>
    <w:p w:rsidR="001E7C0D" w:rsidRDefault="001E7C0D" w:rsidP="00330A94">
      <w:pPr>
        <w:pStyle w:val="ListParagraph"/>
        <w:numPr>
          <w:ilvl w:val="1"/>
          <w:numId w:val="7"/>
        </w:numPr>
        <w:spacing w:after="0" w:line="240" w:lineRule="auto"/>
      </w:pPr>
      <w:r w:rsidRPr="001E7C0D">
        <w:t>Upward arrow</w:t>
      </w:r>
      <w:r>
        <w:t>(</w:t>
      </w:r>
      <w:r>
        <w:rPr>
          <w:rFonts w:ascii="Wingdings 3" w:hAnsi="Wingdings 3"/>
        </w:rPr>
        <w:t></w:t>
      </w:r>
      <w:r>
        <w:t>) on the chart/stick figure</w:t>
      </w:r>
      <w:r w:rsidRPr="001E7C0D">
        <w:t xml:space="preserve"> means the ABNORMAL plantar response</w:t>
      </w:r>
    </w:p>
    <w:p w:rsidR="001E7C0D" w:rsidRDefault="001E7C0D" w:rsidP="00330A94">
      <w:pPr>
        <w:spacing w:after="0" w:line="240" w:lineRule="auto"/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8B2340" w:rsidRDefault="008B2340" w:rsidP="00330A94">
      <w:pPr>
        <w:spacing w:after="0" w:line="240" w:lineRule="auto"/>
        <w:rPr>
          <w:b/>
          <w:u w:val="single"/>
        </w:rPr>
      </w:pPr>
    </w:p>
    <w:p w:rsidR="00A55391" w:rsidRPr="00A55391" w:rsidRDefault="00A55391" w:rsidP="00A55391">
      <w:pPr>
        <w:pStyle w:val="NoSpacing"/>
        <w:rPr>
          <w:b/>
          <w:sz w:val="20"/>
          <w:szCs w:val="20"/>
          <w:u w:val="single"/>
        </w:rPr>
      </w:pPr>
      <w:r w:rsidRPr="00A55391">
        <w:rPr>
          <w:b/>
          <w:sz w:val="20"/>
          <w:szCs w:val="20"/>
          <w:u w:val="single"/>
        </w:rPr>
        <w:lastRenderedPageBreak/>
        <w:t>Diagnostic Evaluation: CT, MRI, Cerebral Angiography, EEG, Lumber Puncture 1 Question</w:t>
      </w:r>
    </w:p>
    <w:p w:rsidR="001E7C0D" w:rsidRPr="00A55391" w:rsidRDefault="00A55391" w:rsidP="00A55391">
      <w:p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(</w:t>
      </w:r>
      <w:r w:rsidR="00273850" w:rsidRPr="00A55391">
        <w:rPr>
          <w:sz w:val="20"/>
          <w:szCs w:val="20"/>
        </w:rPr>
        <w:t>Diagnostic Evaluation</w:t>
      </w:r>
      <w:r w:rsidR="007144E8" w:rsidRPr="00A55391">
        <w:rPr>
          <w:sz w:val="20"/>
          <w:szCs w:val="20"/>
        </w:rPr>
        <w:t xml:space="preserve"> Procedures p 1850</w:t>
      </w:r>
      <w:r w:rsidRPr="00A55391">
        <w:rPr>
          <w:sz w:val="20"/>
          <w:szCs w:val="20"/>
        </w:rPr>
        <w:t>)</w:t>
      </w:r>
    </w:p>
    <w:p w:rsidR="007144E8" w:rsidRPr="00A55391" w:rsidRDefault="007144E8" w:rsidP="00330A94">
      <w:pPr>
        <w:spacing w:after="0" w:line="240" w:lineRule="auto"/>
        <w:rPr>
          <w:sz w:val="20"/>
          <w:szCs w:val="20"/>
        </w:rPr>
      </w:pPr>
    </w:p>
    <w:p w:rsidR="008B2340" w:rsidRPr="00A55391" w:rsidRDefault="007144E8" w:rsidP="00330A94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CT Scan (Computed Tomography) – narrow x-ray be</w:t>
      </w:r>
      <w:r w:rsidR="008B2340" w:rsidRPr="00A55391">
        <w:rPr>
          <w:sz w:val="20"/>
          <w:szCs w:val="20"/>
        </w:rPr>
        <w:t>a</w:t>
      </w:r>
      <w:r w:rsidRPr="00A55391">
        <w:rPr>
          <w:sz w:val="20"/>
          <w:szCs w:val="20"/>
        </w:rPr>
        <w:t>m to scan body parts in successive layers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Can be done with or without contrast</w:t>
      </w:r>
    </w:p>
    <w:p w:rsidR="007144E8" w:rsidRPr="00A55391" w:rsidRDefault="007144E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Provide cross-sectional views of the </w:t>
      </w:r>
      <w:r w:rsidR="008B2340" w:rsidRPr="00A55391">
        <w:rPr>
          <w:sz w:val="20"/>
          <w:szCs w:val="20"/>
        </w:rPr>
        <w:t>brain</w:t>
      </w:r>
    </w:p>
    <w:p w:rsidR="008B2340" w:rsidRPr="00A55391" w:rsidRDefault="008B2340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Able to distinguish differences in tissue densities of the skull, cortex, subcortical structures and ventricles.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Abnormalities detected on CT include</w:t>
      </w:r>
    </w:p>
    <w:p w:rsidR="008B2340" w:rsidRPr="00A55391" w:rsidRDefault="00E30CE1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T</w:t>
      </w:r>
      <w:r w:rsidR="008B2340" w:rsidRPr="00A55391">
        <w:rPr>
          <w:sz w:val="20"/>
          <w:szCs w:val="20"/>
        </w:rPr>
        <w:t>umor</w:t>
      </w:r>
      <w:r w:rsidRPr="00A55391">
        <w:rPr>
          <w:sz w:val="20"/>
          <w:szCs w:val="20"/>
        </w:rPr>
        <w:t xml:space="preserve"> or other masses</w:t>
      </w:r>
    </w:p>
    <w:p w:rsidR="00E30CE1" w:rsidRPr="00A55391" w:rsidRDefault="00E30CE1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Infarction</w:t>
      </w:r>
    </w:p>
    <w:p w:rsidR="00E30CE1" w:rsidRPr="00A55391" w:rsidRDefault="00556C6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Hemorr</w:t>
      </w:r>
      <w:r w:rsidRPr="00A55391">
        <w:rPr>
          <w:sz w:val="20"/>
          <w:szCs w:val="20"/>
        </w:rPr>
        <w:t>hage</w:t>
      </w:r>
    </w:p>
    <w:p w:rsidR="00E30CE1" w:rsidRPr="00A55391" w:rsidRDefault="00E30CE1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Displacement of ventricles</w:t>
      </w:r>
    </w:p>
    <w:p w:rsidR="00E30CE1" w:rsidRPr="00A55391" w:rsidRDefault="00E30CE1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Cortical atrophy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Must lie perfectly still; movement distorts the image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Quick and painless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High degree of sensitivity for detecting lesions</w:t>
      </w:r>
    </w:p>
    <w:p w:rsidR="00E30CE1" w:rsidRPr="00A55391" w:rsidRDefault="00E30CE1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Used to direct surgical intervention</w:t>
      </w:r>
    </w:p>
    <w:p w:rsidR="008B2340" w:rsidRPr="00A55391" w:rsidRDefault="008B2340" w:rsidP="00330A94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MRI (Magnetic Resonance Imaging) – powerful magnetic field to obtain images of different areas of the body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Can be done with or without contrast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Does NOT involve Ionizing radiation</w:t>
      </w:r>
    </w:p>
    <w:p w:rsidR="008B2340" w:rsidRPr="00A55391" w:rsidRDefault="008B2340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Particularly useful in diagnosis of</w:t>
      </w:r>
    </w:p>
    <w:p w:rsidR="008B2340" w:rsidRPr="00A55391" w:rsidRDefault="008B2340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Brain tumor</w:t>
      </w:r>
    </w:p>
    <w:p w:rsidR="008B2340" w:rsidRPr="00A55391" w:rsidRDefault="008B2340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Stroke </w:t>
      </w:r>
    </w:p>
    <w:p w:rsidR="008B2340" w:rsidRPr="00A55391" w:rsidRDefault="008B2340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Multiple sclerosis</w:t>
      </w:r>
    </w:p>
    <w:p w:rsidR="00E30CE1" w:rsidRPr="00A55391" w:rsidRDefault="00E30CE1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Newer MRI applications allow imaging of brain blood flow and metabolism</w:t>
      </w:r>
    </w:p>
    <w:p w:rsidR="00E30CE1" w:rsidRPr="00A55391" w:rsidRDefault="00E30CE1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Used to direct surgical intervention</w:t>
      </w:r>
    </w:p>
    <w:p w:rsidR="00E30CE1" w:rsidRPr="00A55391" w:rsidRDefault="00E30CE1" w:rsidP="00330A94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Cerebral Angiography </w:t>
      </w:r>
      <w:r w:rsidR="00C72FD8" w:rsidRPr="00A55391">
        <w:rPr>
          <w:sz w:val="20"/>
          <w:szCs w:val="20"/>
        </w:rPr>
        <w:t>–</w:t>
      </w:r>
      <w:r w:rsidRPr="00A55391">
        <w:rPr>
          <w:sz w:val="20"/>
          <w:szCs w:val="20"/>
        </w:rPr>
        <w:t xml:space="preserve"> </w:t>
      </w:r>
      <w:r w:rsidR="00556C62" w:rsidRPr="00A55391">
        <w:rPr>
          <w:sz w:val="20"/>
          <w:szCs w:val="20"/>
        </w:rPr>
        <w:t>x-ray</w:t>
      </w:r>
      <w:r w:rsidR="00C72FD8" w:rsidRPr="00A55391">
        <w:rPr>
          <w:sz w:val="20"/>
          <w:szCs w:val="20"/>
        </w:rPr>
        <w:t xml:space="preserve"> study of the cerebral circulation with a contrast agent injected into selected artery.</w:t>
      </w:r>
    </w:p>
    <w:p w:rsidR="00C72FD8" w:rsidRPr="00A55391" w:rsidRDefault="00C72FD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Performed by threading a catheter through the femoral artery in the groin and up to the desired vessel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Direct puncture of the carotid artery or retrograde injection of a contrast agent into</w:t>
      </w:r>
      <w:r w:rsidR="00A55391" w:rsidRPr="00A55391">
        <w:rPr>
          <w:sz w:val="20"/>
          <w:szCs w:val="20"/>
        </w:rPr>
        <w:t xml:space="preserve"> </w:t>
      </w:r>
      <w:r w:rsidRPr="00A55391">
        <w:rPr>
          <w:sz w:val="20"/>
          <w:szCs w:val="20"/>
        </w:rPr>
        <w:t>the brachial artery may be performed</w:t>
      </w:r>
    </w:p>
    <w:p w:rsidR="00C72FD8" w:rsidRPr="00A55391" w:rsidRDefault="00C72FD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Uses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Vessel patency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Identify presence of collateral circulation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Provide detail on vascular anomalies 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Intervential procedures, such as placing coils in an aneurysm or arteriovenous malformation</w:t>
      </w:r>
    </w:p>
    <w:p w:rsidR="00C72FD8" w:rsidRPr="00A55391" w:rsidRDefault="00C72FD8" w:rsidP="00330A94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EEG (Electroencephalogram) – a record of the electrical activity generated in the brain. </w:t>
      </w:r>
    </w:p>
    <w:p w:rsidR="00C72FD8" w:rsidRPr="00A55391" w:rsidRDefault="00C72FD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Obtained through electrodes applied on the scalp or through microelectrodes placed within the brain tissue</w:t>
      </w:r>
    </w:p>
    <w:p w:rsidR="00C72FD8" w:rsidRPr="00A55391" w:rsidRDefault="00C72FD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Provides an assessment of cerebral electrical activity</w:t>
      </w:r>
    </w:p>
    <w:p w:rsidR="00C72FD8" w:rsidRPr="00A55391" w:rsidRDefault="00C72FD8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Uses</w:t>
      </w:r>
      <w:r w:rsidR="00A55391" w:rsidRPr="00A55391">
        <w:rPr>
          <w:sz w:val="20"/>
          <w:szCs w:val="20"/>
        </w:rPr>
        <w:t xml:space="preserve"> for </w:t>
      </w:r>
      <w:r w:rsidRPr="00A55391">
        <w:rPr>
          <w:sz w:val="20"/>
          <w:szCs w:val="20"/>
        </w:rPr>
        <w:t>Diagnosing and evaluating</w:t>
      </w:r>
    </w:p>
    <w:p w:rsidR="00C72FD8" w:rsidRPr="00A55391" w:rsidRDefault="00C72FD8" w:rsidP="00330A94">
      <w:pPr>
        <w:pStyle w:val="ListParagraph"/>
        <w:numPr>
          <w:ilvl w:val="3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 xml:space="preserve"> Seizure disorders</w:t>
      </w:r>
    </w:p>
    <w:p w:rsidR="00C72FD8" w:rsidRPr="00A55391" w:rsidRDefault="00C72FD8" w:rsidP="00330A94">
      <w:pPr>
        <w:pStyle w:val="ListParagraph"/>
        <w:numPr>
          <w:ilvl w:val="3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Coma</w:t>
      </w:r>
    </w:p>
    <w:p w:rsidR="00C72FD8" w:rsidRPr="00A55391" w:rsidRDefault="00C72FD8" w:rsidP="00330A94">
      <w:pPr>
        <w:pStyle w:val="ListParagraph"/>
        <w:numPr>
          <w:ilvl w:val="3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Organic brain syndrome</w:t>
      </w:r>
    </w:p>
    <w:p w:rsidR="00C72FD8" w:rsidRPr="00A55391" w:rsidRDefault="00C72FD8" w:rsidP="00330A94">
      <w:pPr>
        <w:pStyle w:val="ListParagraph"/>
        <w:numPr>
          <w:ilvl w:val="3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Determination of brain death</w:t>
      </w:r>
    </w:p>
    <w:p w:rsidR="00C72FD8" w:rsidRPr="00A55391" w:rsidRDefault="00C72FD8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Tumors, brain abscesses, blood clots and infection MAY cause abnormal patterns in electrical activity</w:t>
      </w:r>
    </w:p>
    <w:p w:rsidR="009F1632" w:rsidRPr="00A55391" w:rsidRDefault="009F1632" w:rsidP="00330A94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Lumbar Puncture  (spinal tap)- insertion of a needle into the lumba</w:t>
      </w:r>
      <w:r w:rsidR="00D40587" w:rsidRPr="00A55391">
        <w:rPr>
          <w:sz w:val="20"/>
          <w:szCs w:val="20"/>
        </w:rPr>
        <w:t>r subarachnoid space to withdraw</w:t>
      </w:r>
      <w:r w:rsidRPr="00A55391">
        <w:rPr>
          <w:sz w:val="20"/>
          <w:szCs w:val="20"/>
        </w:rPr>
        <w:t xml:space="preserve"> CSF (cerebrospinal fluid)</w:t>
      </w:r>
    </w:p>
    <w:p w:rsidR="009F1632" w:rsidRPr="00A55391" w:rsidRDefault="009F1632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Uses</w:t>
      </w:r>
    </w:p>
    <w:p w:rsidR="009F1632" w:rsidRPr="00A55391" w:rsidRDefault="009F163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Obtain CSF for examination</w:t>
      </w:r>
    </w:p>
    <w:p w:rsidR="009F1632" w:rsidRPr="00A55391" w:rsidRDefault="009F163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Measure and reduce CSF pressure</w:t>
      </w:r>
    </w:p>
    <w:p w:rsidR="009F1632" w:rsidRPr="00A55391" w:rsidRDefault="009F163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Determine the presence or absence of blood in the CSF</w:t>
      </w:r>
    </w:p>
    <w:p w:rsidR="009F1632" w:rsidRPr="00A55391" w:rsidRDefault="009F163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Administer medications intrathecally (into the spinal cord)</w:t>
      </w:r>
    </w:p>
    <w:p w:rsidR="009F1632" w:rsidRPr="00A55391" w:rsidRDefault="009F1632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Needle is inserted in the subarachnoid space between L3 and L4 OR between L4 and L5</w:t>
      </w:r>
    </w:p>
    <w:p w:rsidR="009F1632" w:rsidRPr="00A55391" w:rsidRDefault="009F1632" w:rsidP="00330A94">
      <w:pPr>
        <w:pStyle w:val="ListParagraph"/>
        <w:numPr>
          <w:ilvl w:val="2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Spinal cord ends at the L1 vertebrate, so placing the needle as stated above prevents the possibility of puncturing the spinal cord upon insertion</w:t>
      </w:r>
    </w:p>
    <w:p w:rsidR="009F1632" w:rsidRPr="00A55391" w:rsidRDefault="009F1632" w:rsidP="00330A94">
      <w:pPr>
        <w:pStyle w:val="ListParagraph"/>
        <w:numPr>
          <w:ilvl w:val="1"/>
          <w:numId w:val="9"/>
        </w:numPr>
        <w:spacing w:after="0" w:line="240" w:lineRule="auto"/>
        <w:rPr>
          <w:sz w:val="20"/>
          <w:szCs w:val="20"/>
        </w:rPr>
      </w:pPr>
      <w:r w:rsidRPr="00A55391">
        <w:rPr>
          <w:sz w:val="20"/>
          <w:szCs w:val="20"/>
        </w:rPr>
        <w:t>Patient should be relaxed – anxiousness or tenseness can increase the pressure reading</w:t>
      </w:r>
    </w:p>
    <w:p w:rsidR="009F1632" w:rsidRDefault="009F1632" w:rsidP="00330A94">
      <w:pPr>
        <w:spacing w:after="0" w:line="240" w:lineRule="auto"/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A55391" w:rsidRDefault="00A55391" w:rsidP="00330A94">
      <w:pPr>
        <w:spacing w:after="0" w:line="240" w:lineRule="auto"/>
        <w:rPr>
          <w:b/>
          <w:u w:val="single"/>
        </w:rPr>
      </w:pPr>
    </w:p>
    <w:p w:rsidR="008B2340" w:rsidRPr="009F1632" w:rsidRDefault="009F1632" w:rsidP="00330A94">
      <w:pPr>
        <w:spacing w:after="0" w:line="240" w:lineRule="auto"/>
        <w:rPr>
          <w:b/>
          <w:u w:val="single"/>
        </w:rPr>
      </w:pPr>
      <w:r w:rsidRPr="009F1632">
        <w:rPr>
          <w:b/>
          <w:u w:val="single"/>
        </w:rPr>
        <w:lastRenderedPageBreak/>
        <w:t xml:space="preserve">CHAPTER 64 </w:t>
      </w:r>
    </w:p>
    <w:p w:rsidR="009F1632" w:rsidRDefault="009F1632" w:rsidP="00330A94">
      <w:pPr>
        <w:spacing w:after="0" w:line="240" w:lineRule="auto"/>
      </w:pPr>
    </w:p>
    <w:p w:rsidR="009F1632" w:rsidRDefault="009F1632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Meningitis p1951 – Clinical Manifestations</w:t>
      </w:r>
      <w:r w:rsidR="00A55391">
        <w:rPr>
          <w:b/>
          <w:u w:val="single"/>
        </w:rPr>
        <w:t xml:space="preserve">      1 Question</w:t>
      </w:r>
    </w:p>
    <w:p w:rsidR="009F1632" w:rsidRDefault="00585306" w:rsidP="00330A94">
      <w:pPr>
        <w:pStyle w:val="ListParagraph"/>
        <w:numPr>
          <w:ilvl w:val="0"/>
          <w:numId w:val="10"/>
        </w:numPr>
        <w:spacing w:after="0" w:line="240" w:lineRule="auto"/>
      </w:pPr>
      <w:r>
        <w:t>Decreased Neck mobility due to stiffness and pain</w:t>
      </w:r>
    </w:p>
    <w:p w:rsidR="00585306" w:rsidRDefault="00585306" w:rsidP="00330A94">
      <w:pPr>
        <w:pStyle w:val="ListParagraph"/>
        <w:numPr>
          <w:ilvl w:val="0"/>
          <w:numId w:val="10"/>
        </w:numPr>
        <w:spacing w:after="0" w:line="240" w:lineRule="auto"/>
      </w:pPr>
      <w:r>
        <w:t>Positive Kernig’s sign – leg cannot be completely extended when patient is lying w/thigh flexed on the abdomen</w:t>
      </w:r>
    </w:p>
    <w:p w:rsidR="00585306" w:rsidRDefault="00585306" w:rsidP="00330A94">
      <w:pPr>
        <w:pStyle w:val="ListParagraph"/>
        <w:numPr>
          <w:ilvl w:val="0"/>
          <w:numId w:val="10"/>
        </w:numPr>
        <w:spacing w:after="0" w:line="240" w:lineRule="auto"/>
      </w:pPr>
      <w:r>
        <w:t>Positive Brudzinski sign – chin to chest produces flexion of the knees and hips (like a partial sit up position)</w:t>
      </w:r>
    </w:p>
    <w:p w:rsidR="00585306" w:rsidRDefault="00556C62" w:rsidP="00330A94">
      <w:pPr>
        <w:pStyle w:val="ListParagraph"/>
        <w:numPr>
          <w:ilvl w:val="0"/>
          <w:numId w:val="10"/>
        </w:numPr>
        <w:spacing w:after="0" w:line="240" w:lineRule="auto"/>
      </w:pPr>
      <w:r>
        <w:t>Photophobia – extreme sensitivity to light</w:t>
      </w:r>
    </w:p>
    <w:p w:rsidR="00585306" w:rsidRDefault="00585306" w:rsidP="00330A94">
      <w:pPr>
        <w:pStyle w:val="ListParagraph"/>
        <w:numPr>
          <w:ilvl w:val="0"/>
          <w:numId w:val="10"/>
        </w:numPr>
        <w:spacing w:after="0" w:line="240" w:lineRule="auto"/>
      </w:pPr>
      <w:r>
        <w:t>Rash in about 50% of patients with N. meningitides infection</w:t>
      </w:r>
    </w:p>
    <w:p w:rsidR="00585306" w:rsidRDefault="00585306" w:rsidP="00330A94">
      <w:pPr>
        <w:spacing w:after="0" w:line="240" w:lineRule="auto"/>
      </w:pPr>
    </w:p>
    <w:p w:rsidR="00585306" w:rsidRDefault="00585306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Meningitis p1952</w:t>
      </w:r>
      <w:r w:rsidRPr="00585306">
        <w:rPr>
          <w:b/>
          <w:u w:val="single"/>
        </w:rPr>
        <w:t xml:space="preserve"> – Nursing Management</w:t>
      </w:r>
      <w:r w:rsidR="00A55391">
        <w:rPr>
          <w:b/>
          <w:u w:val="single"/>
        </w:rPr>
        <w:t xml:space="preserve">    1 Question</w:t>
      </w:r>
    </w:p>
    <w:p w:rsidR="00585306" w:rsidRDefault="00585306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>Neurologic status and vitals are commonly assessed. Pulse ox, arterial blood gas etc</w:t>
      </w:r>
    </w:p>
    <w:p w:rsidR="00585306" w:rsidRDefault="00585306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Cuffed endotracheal tube &amp; mechanical ventilation may be necessary to maintain adequate tissue oxygenation </w:t>
      </w:r>
    </w:p>
    <w:p w:rsidR="00585306" w:rsidRDefault="00585306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>BP (using an arterial line) is monitored for incipient shock (precedes cardiac/</w:t>
      </w:r>
      <w:r w:rsidR="00556C62">
        <w:t>respiratory</w:t>
      </w:r>
      <w:r>
        <w:t xml:space="preserve"> failure)</w:t>
      </w:r>
    </w:p>
    <w:p w:rsidR="00585306" w:rsidRDefault="00556C62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>Rapid IV fluid replacement may be prescribed</w:t>
      </w:r>
    </w:p>
    <w:p w:rsidR="00585306" w:rsidRDefault="00585306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>Measures are taken to reduce body temp as quickly as possible</w:t>
      </w:r>
    </w:p>
    <w:p w:rsidR="00585306" w:rsidRDefault="00585306" w:rsidP="00330A94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Other important </w:t>
      </w:r>
      <w:r w:rsidR="00556C62">
        <w:t>components</w:t>
      </w:r>
    </w:p>
    <w:p w:rsidR="00585306" w:rsidRDefault="00585306" w:rsidP="00330A94">
      <w:pPr>
        <w:pStyle w:val="ListParagraph"/>
        <w:numPr>
          <w:ilvl w:val="1"/>
          <w:numId w:val="11"/>
        </w:numPr>
        <w:spacing w:after="0" w:line="240" w:lineRule="auto"/>
      </w:pPr>
      <w:r>
        <w:t>Protecting the patient from injury secondary to seizure activity or altered LOC</w:t>
      </w:r>
      <w:r w:rsidR="00CF7963">
        <w:t xml:space="preserve"> (level of consciousness)</w:t>
      </w:r>
    </w:p>
    <w:p w:rsidR="00CF7963" w:rsidRDefault="00CF7963" w:rsidP="00330A94">
      <w:pPr>
        <w:pStyle w:val="ListParagraph"/>
        <w:numPr>
          <w:ilvl w:val="1"/>
          <w:numId w:val="11"/>
        </w:numPr>
        <w:spacing w:after="0" w:line="240" w:lineRule="auto"/>
      </w:pPr>
      <w:r>
        <w:t xml:space="preserve">Monitor DAILY body weight, serum electrolytes and urine volume, specific gravity and </w:t>
      </w:r>
      <w:r w:rsidR="00556C62">
        <w:t>osmolarity</w:t>
      </w:r>
    </w:p>
    <w:p w:rsidR="00CF7963" w:rsidRDefault="00CF7963" w:rsidP="00330A94">
      <w:pPr>
        <w:pStyle w:val="ListParagraph"/>
        <w:numPr>
          <w:ilvl w:val="1"/>
          <w:numId w:val="11"/>
        </w:numPr>
        <w:spacing w:after="0" w:line="240" w:lineRule="auto"/>
      </w:pPr>
      <w:r>
        <w:t>Prevent complications associated with immobilization such as pressure ulcers and pneumonia</w:t>
      </w:r>
    </w:p>
    <w:p w:rsidR="00CF7963" w:rsidRDefault="00CF7963" w:rsidP="00330A94">
      <w:pPr>
        <w:pStyle w:val="ListParagraph"/>
        <w:numPr>
          <w:ilvl w:val="1"/>
          <w:numId w:val="11"/>
        </w:numPr>
        <w:spacing w:after="0" w:line="240" w:lineRule="auto"/>
      </w:pPr>
      <w:r>
        <w:t>Institute infection control precautions until 24hrs after initiation of antibiotic therapy</w:t>
      </w:r>
    </w:p>
    <w:p w:rsidR="00CF7963" w:rsidRDefault="00CF7963" w:rsidP="00330A94">
      <w:pPr>
        <w:pStyle w:val="ListParagraph"/>
        <w:numPr>
          <w:ilvl w:val="2"/>
          <w:numId w:val="11"/>
        </w:numPr>
        <w:spacing w:after="0" w:line="240" w:lineRule="auto"/>
      </w:pPr>
      <w:r>
        <w:t>Oral and nasal discharge is considered infectious</w:t>
      </w:r>
    </w:p>
    <w:p w:rsidR="00204DBC" w:rsidRPr="00204DBC" w:rsidRDefault="00204DBC" w:rsidP="00A55391">
      <w:pPr>
        <w:pStyle w:val="NoSpacing"/>
        <w:rPr>
          <w:b/>
          <w:sz w:val="8"/>
          <w:szCs w:val="8"/>
          <w:u w:val="single"/>
        </w:rPr>
      </w:pPr>
    </w:p>
    <w:p w:rsidR="00A55391" w:rsidRPr="00A55391" w:rsidRDefault="00A55391" w:rsidP="00A55391">
      <w:pPr>
        <w:pStyle w:val="NoSpacing"/>
        <w:rPr>
          <w:b/>
          <w:u w:val="single"/>
        </w:rPr>
      </w:pPr>
      <w:r w:rsidRPr="00A55391">
        <w:rPr>
          <w:b/>
          <w:u w:val="single"/>
        </w:rPr>
        <w:t>Brain Abscess: Pathophysiology/Nursing Management        1 Question</w:t>
      </w:r>
    </w:p>
    <w:p w:rsidR="00CF7963" w:rsidRDefault="00A55391" w:rsidP="00A55391">
      <w:pPr>
        <w:spacing w:after="0" w:line="240" w:lineRule="auto"/>
      </w:pPr>
      <w:r>
        <w:t>(</w:t>
      </w:r>
      <w:r w:rsidR="00CF7963" w:rsidRPr="00A55391">
        <w:t>Assessing for Brain Abscesses- Chart 64-2 p1953</w:t>
      </w:r>
      <w:r>
        <w:t>)</w:t>
      </w:r>
    </w:p>
    <w:p w:rsidR="00A55391" w:rsidRPr="00204DBC" w:rsidRDefault="00A55391" w:rsidP="00A55391">
      <w:pPr>
        <w:spacing w:after="0" w:line="240" w:lineRule="auto"/>
        <w:rPr>
          <w:sz w:val="8"/>
          <w:szCs w:val="8"/>
        </w:rPr>
      </w:pPr>
    </w:p>
    <w:p w:rsidR="00A55391" w:rsidRDefault="00A55391" w:rsidP="00A55391">
      <w:pPr>
        <w:pStyle w:val="ListParagraph"/>
        <w:numPr>
          <w:ilvl w:val="0"/>
          <w:numId w:val="19"/>
        </w:numPr>
        <w:spacing w:after="0" w:line="240" w:lineRule="auto"/>
      </w:pPr>
      <w:r>
        <w:t>Pathophysiology</w:t>
      </w:r>
    </w:p>
    <w:p w:rsidR="00A55391" w:rsidRDefault="00A55391" w:rsidP="00A55391">
      <w:pPr>
        <w:pStyle w:val="ListParagraph"/>
        <w:numPr>
          <w:ilvl w:val="1"/>
          <w:numId w:val="19"/>
        </w:numPr>
        <w:spacing w:after="0" w:line="240" w:lineRule="auto"/>
      </w:pPr>
      <w:r>
        <w:t xml:space="preserve">Brain </w:t>
      </w:r>
      <w:r w:rsidR="00556C62">
        <w:t>abscess</w:t>
      </w:r>
      <w:r>
        <w:t xml:space="preserve"> is a collection of infectious material within the tissue of the brain</w:t>
      </w:r>
    </w:p>
    <w:p w:rsidR="00A55391" w:rsidRDefault="00A55391" w:rsidP="00A55391">
      <w:pPr>
        <w:pStyle w:val="ListParagraph"/>
        <w:numPr>
          <w:ilvl w:val="1"/>
          <w:numId w:val="19"/>
        </w:numPr>
        <w:spacing w:after="0" w:line="240" w:lineRule="auto"/>
      </w:pPr>
      <w:r>
        <w:t>Bacteria is the most common causative organism</w:t>
      </w:r>
    </w:p>
    <w:p w:rsidR="00A55391" w:rsidRDefault="00A55391" w:rsidP="00A55391">
      <w:pPr>
        <w:pStyle w:val="ListParagraph"/>
        <w:numPr>
          <w:ilvl w:val="1"/>
          <w:numId w:val="19"/>
        </w:numPr>
        <w:spacing w:after="0" w:line="240" w:lineRule="auto"/>
      </w:pPr>
      <w:r>
        <w:t>Most common predisposing conditions</w:t>
      </w:r>
      <w:r w:rsidR="00204DBC">
        <w:t xml:space="preserve"> are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Otis media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Rhinosinusitis</w:t>
      </w:r>
    </w:p>
    <w:p w:rsidR="00204DBC" w:rsidRDefault="00204DBC" w:rsidP="00204DBC">
      <w:pPr>
        <w:pStyle w:val="ListParagraph"/>
        <w:numPr>
          <w:ilvl w:val="1"/>
          <w:numId w:val="19"/>
        </w:numPr>
        <w:spacing w:after="0" w:line="240" w:lineRule="auto"/>
      </w:pPr>
      <w:r>
        <w:t>Can also result from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Intracranial surgery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Penetrating head injury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Tongue piercing</w:t>
      </w:r>
    </w:p>
    <w:p w:rsidR="00204DBC" w:rsidRDefault="00204DBC" w:rsidP="00204DBC">
      <w:pPr>
        <w:pStyle w:val="ListParagraph"/>
        <w:numPr>
          <w:ilvl w:val="1"/>
          <w:numId w:val="19"/>
        </w:numPr>
        <w:spacing w:after="0" w:line="240" w:lineRule="auto"/>
      </w:pPr>
      <w:r>
        <w:t>Organisms causing brain abscess may reach the brain by hematologic spread from the</w:t>
      </w:r>
    </w:p>
    <w:p w:rsidR="00204DBC" w:rsidRDefault="00204DBC" w:rsidP="00204DBC">
      <w:pPr>
        <w:spacing w:after="0" w:line="240" w:lineRule="auto"/>
        <w:sectPr w:rsidR="00204DBC" w:rsidSect="00A23B2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lastRenderedPageBreak/>
        <w:t>Lungs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Gums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Tongue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lastRenderedPageBreak/>
        <w:t>Heart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Wound</w:t>
      </w:r>
    </w:p>
    <w:p w:rsidR="00204DBC" w:rsidRPr="00A55391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Intra-abdominal infection</w:t>
      </w:r>
    </w:p>
    <w:p w:rsidR="00204DBC" w:rsidRDefault="00204DBC" w:rsidP="00204DBC">
      <w:pPr>
        <w:pStyle w:val="ListParagraph"/>
        <w:numPr>
          <w:ilvl w:val="0"/>
          <w:numId w:val="19"/>
        </w:numPr>
        <w:spacing w:after="0" w:line="240" w:lineRule="auto"/>
        <w:sectPr w:rsidR="00204DBC" w:rsidSect="00204DBC">
          <w:type w:val="continuous"/>
          <w:pgSz w:w="12240" w:h="15840"/>
          <w:pgMar w:top="720" w:right="720" w:bottom="720" w:left="720" w:header="720" w:footer="720" w:gutter="0"/>
          <w:cols w:num="2" w:space="0" w:equalWidth="0">
            <w:col w:w="3120" w:space="720"/>
            <w:col w:w="6960"/>
          </w:cols>
          <w:docGrid w:linePitch="360"/>
        </w:sectPr>
      </w:pPr>
    </w:p>
    <w:p w:rsidR="00204DBC" w:rsidRDefault="00204DBC" w:rsidP="00330A94">
      <w:pPr>
        <w:pStyle w:val="ListParagraph"/>
        <w:numPr>
          <w:ilvl w:val="0"/>
          <w:numId w:val="19"/>
        </w:numPr>
        <w:spacing w:after="0" w:line="240" w:lineRule="auto"/>
      </w:pPr>
      <w:r>
        <w:lastRenderedPageBreak/>
        <w:t>Nursing Management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Continuing to assess the neurologic status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Administering medications/assess and document responses to meds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Assessing the response to treatment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Providing supportive care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Blood test results, specifically glucose and potassium levels, close monitoring when administering corticosteroids</w:t>
      </w:r>
    </w:p>
    <w:p w:rsidR="00204DBC" w:rsidRDefault="00204DBC" w:rsidP="00204DBC">
      <w:pPr>
        <w:pStyle w:val="ListParagraph"/>
        <w:numPr>
          <w:ilvl w:val="2"/>
          <w:numId w:val="19"/>
        </w:numPr>
        <w:spacing w:after="0" w:line="240" w:lineRule="auto"/>
      </w:pPr>
      <w:r>
        <w:t>Patient safety</w:t>
      </w:r>
    </w:p>
    <w:p w:rsidR="00204DBC" w:rsidRDefault="00204DBC" w:rsidP="00204DBC">
      <w:pPr>
        <w:spacing w:after="0" w:line="240" w:lineRule="auto"/>
        <w:sectPr w:rsidR="00204DBC" w:rsidSect="00204DBC">
          <w:type w:val="continuous"/>
          <w:pgSz w:w="12240" w:h="15840"/>
          <w:pgMar w:top="720" w:right="720" w:bottom="720" w:left="720" w:header="720" w:footer="720" w:gutter="0"/>
          <w:cols w:space="0"/>
          <w:docGrid w:linePitch="360"/>
        </w:sectPr>
      </w:pPr>
      <w:r>
        <w:tab/>
      </w:r>
    </w:p>
    <w:tbl>
      <w:tblPr>
        <w:tblStyle w:val="TableGrid"/>
        <w:tblW w:w="0" w:type="auto"/>
        <w:tblLook w:val="04A0"/>
      </w:tblPr>
      <w:tblGrid>
        <w:gridCol w:w="3438"/>
        <w:gridCol w:w="7380"/>
      </w:tblGrid>
      <w:tr w:rsidR="00CF7963" w:rsidTr="00E671ED">
        <w:trPr>
          <w:trHeight w:val="242"/>
        </w:trPr>
        <w:tc>
          <w:tcPr>
            <w:tcW w:w="3438" w:type="dxa"/>
          </w:tcPr>
          <w:p w:rsidR="00CF7963" w:rsidRDefault="00CF7963" w:rsidP="00330A94">
            <w:r>
              <w:lastRenderedPageBreak/>
              <w:t>Lobe</w:t>
            </w:r>
          </w:p>
        </w:tc>
        <w:tc>
          <w:tcPr>
            <w:tcW w:w="7380" w:type="dxa"/>
          </w:tcPr>
          <w:p w:rsidR="00CF7963" w:rsidRDefault="00CF7963" w:rsidP="00330A94">
            <w:r>
              <w:t>Signs and Symptoms</w:t>
            </w:r>
          </w:p>
        </w:tc>
      </w:tr>
      <w:tr w:rsidR="00CF7963" w:rsidTr="00E671ED">
        <w:trPr>
          <w:trHeight w:val="422"/>
        </w:trPr>
        <w:tc>
          <w:tcPr>
            <w:tcW w:w="3438" w:type="dxa"/>
          </w:tcPr>
          <w:p w:rsidR="00CF7963" w:rsidRDefault="00CF7963" w:rsidP="00330A94">
            <w:r>
              <w:t>Frontal</w:t>
            </w:r>
          </w:p>
        </w:tc>
        <w:tc>
          <w:tcPr>
            <w:tcW w:w="7380" w:type="dxa"/>
          </w:tcPr>
          <w:p w:rsidR="00CF7963" w:rsidRDefault="00CF7963" w:rsidP="00330A94">
            <w:r>
              <w:t xml:space="preserve">Frontal </w:t>
            </w:r>
            <w:r w:rsidR="00556C62">
              <w:t>Headache</w:t>
            </w:r>
            <w:r>
              <w:t>, Aphasia (expressive), Seizures, Hemiparesis (FASH)</w:t>
            </w:r>
          </w:p>
        </w:tc>
      </w:tr>
      <w:tr w:rsidR="00CF7963" w:rsidTr="00E671ED">
        <w:trPr>
          <w:trHeight w:val="350"/>
        </w:trPr>
        <w:tc>
          <w:tcPr>
            <w:tcW w:w="3438" w:type="dxa"/>
          </w:tcPr>
          <w:p w:rsidR="00CF7963" w:rsidRDefault="00CF7963" w:rsidP="00330A94">
            <w:r>
              <w:t>Temporal</w:t>
            </w:r>
          </w:p>
        </w:tc>
        <w:tc>
          <w:tcPr>
            <w:tcW w:w="7380" w:type="dxa"/>
          </w:tcPr>
          <w:p w:rsidR="00CF7963" w:rsidRDefault="00CF7963" w:rsidP="00330A94">
            <w:r>
              <w:t>Facial Weakness, Localized headache, Aphasia, Changes in vision, (FLAC)</w:t>
            </w:r>
          </w:p>
        </w:tc>
      </w:tr>
      <w:tr w:rsidR="00CF7963" w:rsidTr="00E671ED">
        <w:trPr>
          <w:trHeight w:val="537"/>
        </w:trPr>
        <w:tc>
          <w:tcPr>
            <w:tcW w:w="3438" w:type="dxa"/>
          </w:tcPr>
          <w:p w:rsidR="00CF7963" w:rsidRDefault="00CF7963" w:rsidP="00330A94">
            <w:r>
              <w:t>Cerebellar Abscess</w:t>
            </w:r>
          </w:p>
        </w:tc>
        <w:tc>
          <w:tcPr>
            <w:tcW w:w="7380" w:type="dxa"/>
          </w:tcPr>
          <w:p w:rsidR="00CF7963" w:rsidRDefault="00CF7963" w:rsidP="00330A94">
            <w:r>
              <w:t>Occipital headache, Nystagmus (rhythmis, involuntary movements of the eye), Ataxia (inability to coordinate movements (ONA)</w:t>
            </w:r>
          </w:p>
        </w:tc>
      </w:tr>
    </w:tbl>
    <w:p w:rsidR="00413370" w:rsidRDefault="00413370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Herpes </w:t>
      </w:r>
      <w:r w:rsidR="00556C62">
        <w:rPr>
          <w:b/>
          <w:u w:val="single"/>
        </w:rPr>
        <w:t>Encephalitis</w:t>
      </w:r>
      <w:r>
        <w:rPr>
          <w:b/>
          <w:u w:val="single"/>
        </w:rPr>
        <w:t xml:space="preserve"> p1953 – Pathophysiology and</w:t>
      </w:r>
      <w:r w:rsidR="00E671ED">
        <w:rPr>
          <w:b/>
          <w:u w:val="single"/>
        </w:rPr>
        <w:t xml:space="preserve"> Assessment</w:t>
      </w:r>
      <w:r>
        <w:rPr>
          <w:b/>
          <w:u w:val="single"/>
        </w:rPr>
        <w:t xml:space="preserve"> diagnostic finding</w:t>
      </w:r>
      <w:r w:rsidR="00E671ED">
        <w:rPr>
          <w:b/>
          <w:u w:val="single"/>
        </w:rPr>
        <w:t xml:space="preserve">     1 Question</w:t>
      </w:r>
    </w:p>
    <w:p w:rsidR="005F4936" w:rsidRDefault="00413370" w:rsidP="00330A94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 </w:t>
      </w:r>
      <w:r w:rsidR="005F4936">
        <w:t>Encephalitis is an acute inflammatory process of the brain tissue</w:t>
      </w:r>
    </w:p>
    <w:p w:rsidR="005F4936" w:rsidRDefault="005F4936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>HSV is the most common cause of acute encephalitis. There are TWO types of HSV</w:t>
      </w:r>
    </w:p>
    <w:p w:rsidR="005F4936" w:rsidRDefault="005F4936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HSV-1 typically affects children and adults</w:t>
      </w:r>
    </w:p>
    <w:p w:rsidR="005F4936" w:rsidRDefault="005F4936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HSV-2 most commonly affects neonates and is discussed in pediatric textbooks</w:t>
      </w:r>
    </w:p>
    <w:p w:rsidR="005F4936" w:rsidRDefault="005F4936" w:rsidP="00330A94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Pathophysiology  of encephalitis involves </w:t>
      </w:r>
    </w:p>
    <w:p w:rsidR="005F4936" w:rsidRDefault="005F4936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 xml:space="preserve">Local </w:t>
      </w:r>
      <w:r w:rsidR="00556C62">
        <w:t>necrotizing</w:t>
      </w:r>
      <w:r>
        <w:t xml:space="preserve"> hemorrhage that becomes more generalized</w:t>
      </w:r>
    </w:p>
    <w:p w:rsidR="005F4936" w:rsidRDefault="005F4936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>Followed by edema</w:t>
      </w:r>
    </w:p>
    <w:p w:rsidR="005F4936" w:rsidRDefault="005F4936" w:rsidP="00330A94">
      <w:pPr>
        <w:pStyle w:val="ListParagraph"/>
        <w:numPr>
          <w:ilvl w:val="0"/>
          <w:numId w:val="13"/>
        </w:numPr>
        <w:spacing w:after="0" w:line="240" w:lineRule="auto"/>
      </w:pPr>
      <w:r>
        <w:t>Diagnostic Finding</w:t>
      </w:r>
    </w:p>
    <w:p w:rsidR="00D40587" w:rsidRDefault="00D40587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>EEG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Shows diffuse slowing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Focal changes in temporal lobe (about 80% of patients)</w:t>
      </w:r>
    </w:p>
    <w:p w:rsidR="005F4936" w:rsidRDefault="00D40587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 xml:space="preserve"> Lumbar </w:t>
      </w:r>
      <w:r w:rsidR="00556C62">
        <w:t>Puncture</w:t>
      </w:r>
      <w:r>
        <w:t xml:space="preserve"> (spinal tap) [to obtain CSF] are used to diagnose HSV encephalitis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 xml:space="preserve">Polymerase chain reaction (PCR) is the standard test for early diagnosis of HSV-1 </w:t>
      </w:r>
      <w:r w:rsidR="00556C62">
        <w:t>encephalitis</w:t>
      </w:r>
    </w:p>
    <w:p w:rsidR="00D40587" w:rsidRDefault="00D40587" w:rsidP="00330A94">
      <w:pPr>
        <w:pStyle w:val="ListParagraph"/>
        <w:numPr>
          <w:ilvl w:val="3"/>
          <w:numId w:val="13"/>
        </w:numPr>
        <w:spacing w:after="0" w:line="240" w:lineRule="auto"/>
      </w:pPr>
      <w:r>
        <w:t xml:space="preserve">Identifies the DNA bands of HSV-1 in the CSF </w:t>
      </w:r>
    </w:p>
    <w:p w:rsidR="00D40587" w:rsidRDefault="00D40587" w:rsidP="00330A94">
      <w:pPr>
        <w:pStyle w:val="ListParagraph"/>
        <w:numPr>
          <w:ilvl w:val="3"/>
          <w:numId w:val="13"/>
        </w:numPr>
        <w:spacing w:after="0" w:line="240" w:lineRule="auto"/>
      </w:pPr>
      <w:r>
        <w:t>Validity of PCR is very high between 3 and 10 days after symptom onset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 xml:space="preserve">Reveals a high opening pressure 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Low glucose and high protein levels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Viral cultures are almost always negative</w:t>
      </w:r>
    </w:p>
    <w:p w:rsidR="00D40587" w:rsidRDefault="00D40587" w:rsidP="00330A94">
      <w:pPr>
        <w:pStyle w:val="ListParagraph"/>
        <w:numPr>
          <w:ilvl w:val="1"/>
          <w:numId w:val="13"/>
        </w:numPr>
        <w:spacing w:after="0" w:line="240" w:lineRule="auto"/>
      </w:pPr>
      <w:r>
        <w:t>MRI is used to detect early changes CAUSED by HSV-1</w:t>
      </w:r>
    </w:p>
    <w:p w:rsidR="00D40587" w:rsidRDefault="00D40587" w:rsidP="00330A94">
      <w:pPr>
        <w:pStyle w:val="ListParagraph"/>
        <w:numPr>
          <w:ilvl w:val="2"/>
          <w:numId w:val="13"/>
        </w:numPr>
        <w:spacing w:after="0" w:line="240" w:lineRule="auto"/>
      </w:pPr>
      <w:r>
        <w:t>Study will show edema in the temporal lobe</w:t>
      </w:r>
    </w:p>
    <w:p w:rsidR="00E671ED" w:rsidRPr="00E671ED" w:rsidRDefault="00E671ED" w:rsidP="00330A94">
      <w:pPr>
        <w:spacing w:after="0" w:line="240" w:lineRule="auto"/>
        <w:rPr>
          <w:b/>
          <w:sz w:val="8"/>
          <w:szCs w:val="8"/>
          <w:u w:val="single"/>
        </w:rPr>
      </w:pPr>
    </w:p>
    <w:p w:rsidR="00E671ED" w:rsidRPr="00E671ED" w:rsidRDefault="00E671ED" w:rsidP="00E671ED">
      <w:pPr>
        <w:pStyle w:val="NoSpacing"/>
        <w:rPr>
          <w:b/>
          <w:u w:val="single"/>
        </w:rPr>
      </w:pPr>
      <w:r w:rsidRPr="00E671ED">
        <w:rPr>
          <w:b/>
          <w:u w:val="single"/>
        </w:rPr>
        <w:t>Creutzfeldt - Jakob disease Pathophysiology/Nursing Management      1 Question</w:t>
      </w:r>
    </w:p>
    <w:p w:rsidR="0022270D" w:rsidRPr="00E671ED" w:rsidRDefault="00E671ED" w:rsidP="00E671ED">
      <w:pPr>
        <w:spacing w:after="0" w:line="240" w:lineRule="auto"/>
      </w:pPr>
      <w:r>
        <w:t>(</w:t>
      </w:r>
      <w:r w:rsidR="0022270D" w:rsidRPr="00E671ED">
        <w:t>Creutzfeldt-Jakob Disease p1955 – Pathophysiology , cause</w:t>
      </w:r>
      <w:r>
        <w:t>)</w:t>
      </w:r>
    </w:p>
    <w:p w:rsidR="00AA5EE7" w:rsidRDefault="00AA5EE7" w:rsidP="00330A94">
      <w:pPr>
        <w:pStyle w:val="ListParagraph"/>
        <w:numPr>
          <w:ilvl w:val="0"/>
          <w:numId w:val="14"/>
        </w:numPr>
        <w:spacing w:after="0" w:line="240" w:lineRule="auto"/>
      </w:pPr>
      <w:r>
        <w:t>Basics and Cause</w:t>
      </w:r>
    </w:p>
    <w:p w:rsidR="0022270D" w:rsidRDefault="0022270D" w:rsidP="00330A94">
      <w:pPr>
        <w:pStyle w:val="ListParagraph"/>
        <w:numPr>
          <w:ilvl w:val="1"/>
          <w:numId w:val="14"/>
        </w:numPr>
        <w:spacing w:after="0" w:line="240" w:lineRule="auto"/>
      </w:pPr>
      <w:r>
        <w:t>Creutzfeldt-Jakob disease (CJD)</w:t>
      </w:r>
      <w:r w:rsidR="007657D5">
        <w:t xml:space="preserve"> and variant Creutzfeldt-Jakob disease are</w:t>
      </w:r>
      <w:r>
        <w:t xml:space="preserve"> a degenerative, infectious neurologic disorders called Transmissible Spongiform Encephalopathies (TSE)</w:t>
      </w:r>
    </w:p>
    <w:p w:rsidR="007657D5" w:rsidRDefault="007657D5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 xml:space="preserve">CJD is </w:t>
      </w:r>
    </w:p>
    <w:p w:rsidR="007657D5" w:rsidRDefault="007657D5" w:rsidP="00330A94">
      <w:pPr>
        <w:pStyle w:val="ListParagraph"/>
        <w:numPr>
          <w:ilvl w:val="3"/>
          <w:numId w:val="14"/>
        </w:numPr>
        <w:spacing w:after="0" w:line="240" w:lineRule="auto"/>
      </w:pPr>
      <w:r w:rsidRPr="007657D5">
        <w:rPr>
          <w:u w:val="single"/>
        </w:rPr>
        <w:t>Rare and has no identifiable cause</w:t>
      </w:r>
    </w:p>
    <w:p w:rsidR="007657D5" w:rsidRDefault="007657D5" w:rsidP="00330A94">
      <w:pPr>
        <w:pStyle w:val="ListParagraph"/>
        <w:numPr>
          <w:ilvl w:val="3"/>
          <w:numId w:val="14"/>
        </w:numPr>
        <w:spacing w:after="0" w:line="240" w:lineRule="auto"/>
      </w:pPr>
      <w:r>
        <w:t xml:space="preserve">May lay dormant for decades before </w:t>
      </w:r>
      <w:r w:rsidR="00556C62">
        <w:t>causing</w:t>
      </w:r>
      <w:r>
        <w:t xml:space="preserve"> neurologic degeneration</w:t>
      </w:r>
    </w:p>
    <w:p w:rsidR="007657D5" w:rsidRDefault="007657D5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vCJD is the human variation of bovine spongiform encephalopathy (BSE)</w:t>
      </w:r>
    </w:p>
    <w:p w:rsidR="007657D5" w:rsidRPr="007657D5" w:rsidRDefault="007657D5" w:rsidP="00330A94">
      <w:pPr>
        <w:pStyle w:val="ListParagraph"/>
        <w:numPr>
          <w:ilvl w:val="3"/>
          <w:numId w:val="14"/>
        </w:numPr>
        <w:spacing w:after="0" w:line="240" w:lineRule="auto"/>
        <w:rPr>
          <w:u w:val="single"/>
        </w:rPr>
      </w:pPr>
      <w:r w:rsidRPr="007657D5">
        <w:rPr>
          <w:u w:val="single"/>
        </w:rPr>
        <w:t>Results from ingestion by humans of prions in infected beef</w:t>
      </w:r>
    </w:p>
    <w:p w:rsidR="007657D5" w:rsidRDefault="007657D5" w:rsidP="00330A94">
      <w:pPr>
        <w:pStyle w:val="ListParagraph"/>
        <w:numPr>
          <w:ilvl w:val="3"/>
          <w:numId w:val="14"/>
        </w:numPr>
        <w:spacing w:after="0" w:line="240" w:lineRule="auto"/>
      </w:pPr>
      <w:r>
        <w:t xml:space="preserve">TSEs are caused by </w:t>
      </w:r>
      <w:r>
        <w:rPr>
          <w:b/>
        </w:rPr>
        <w:t>prions</w:t>
      </w:r>
    </w:p>
    <w:p w:rsidR="007657D5" w:rsidRDefault="007657D5" w:rsidP="00330A94">
      <w:pPr>
        <w:pStyle w:val="ListParagraph"/>
        <w:numPr>
          <w:ilvl w:val="3"/>
          <w:numId w:val="14"/>
        </w:numPr>
        <w:spacing w:after="0" w:line="240" w:lineRule="auto"/>
      </w:pPr>
      <w:r>
        <w:t>Dormancy is less than 10 years</w:t>
      </w:r>
    </w:p>
    <w:p w:rsidR="007657D5" w:rsidRDefault="007657D5" w:rsidP="00330A94">
      <w:pPr>
        <w:pStyle w:val="ListParagraph"/>
        <w:numPr>
          <w:ilvl w:val="1"/>
          <w:numId w:val="14"/>
        </w:numPr>
        <w:spacing w:after="0" w:line="240" w:lineRule="auto"/>
      </w:pPr>
      <w:r>
        <w:t xml:space="preserve"> CJD and vCJD share a lack of CNS </w:t>
      </w:r>
      <w:r w:rsidR="00AA5EE7">
        <w:t>inflammation</w:t>
      </w:r>
    </w:p>
    <w:p w:rsidR="00AA5EE7" w:rsidRDefault="00AA5EE7" w:rsidP="00330A94">
      <w:pPr>
        <w:pStyle w:val="ListParagraph"/>
        <w:numPr>
          <w:ilvl w:val="0"/>
          <w:numId w:val="14"/>
        </w:numPr>
        <w:spacing w:after="0" w:line="240" w:lineRule="auto"/>
      </w:pPr>
      <w:r>
        <w:t>Pathophysiology</w:t>
      </w:r>
    </w:p>
    <w:p w:rsidR="00AA5EE7" w:rsidRDefault="00AA5EE7" w:rsidP="00330A94">
      <w:pPr>
        <w:pStyle w:val="ListParagraph"/>
        <w:numPr>
          <w:ilvl w:val="1"/>
          <w:numId w:val="14"/>
        </w:numPr>
        <w:spacing w:after="0" w:line="240" w:lineRule="auto"/>
      </w:pPr>
      <w:r>
        <w:t>Prions lack nucleic acid, which enables them to withstand conventional means of sterilization</w:t>
      </w:r>
    </w:p>
    <w:p w:rsidR="005D772F" w:rsidRDefault="005D772F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Exist in lymphoid tissue and blood</w:t>
      </w:r>
    </w:p>
    <w:p w:rsidR="005D772F" w:rsidRDefault="005D772F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Believed to be blood born</w:t>
      </w:r>
    </w:p>
    <w:p w:rsidR="005D772F" w:rsidRDefault="005D772F" w:rsidP="00330A94">
      <w:pPr>
        <w:pStyle w:val="ListParagraph"/>
        <w:numPr>
          <w:ilvl w:val="3"/>
          <w:numId w:val="14"/>
        </w:numPr>
        <w:spacing w:after="0" w:line="240" w:lineRule="auto"/>
      </w:pPr>
      <w:r>
        <w:t>No test yet exists to test blood for infectivity</w:t>
      </w:r>
    </w:p>
    <w:p w:rsidR="00AA5EE7" w:rsidRDefault="00AA5EE7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 xml:space="preserve">CROSSES the blood-brain barrier </w:t>
      </w:r>
    </w:p>
    <w:p w:rsidR="00AA5EE7" w:rsidRDefault="00AA5EE7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Deposited in brain tissue</w:t>
      </w:r>
      <w:r w:rsidR="005D772F">
        <w:t>, c</w:t>
      </w:r>
      <w:r>
        <w:t xml:space="preserve">auses degeneration of brain </w:t>
      </w:r>
      <w:r w:rsidR="005D772F">
        <w:t>tissue, c</w:t>
      </w:r>
      <w:r>
        <w:t>ell death occurs</w:t>
      </w:r>
    </w:p>
    <w:p w:rsidR="00AA5EE7" w:rsidRDefault="00AA5EE7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Spongiform vacuoles are produced and surrounded by amyloid plaque</w:t>
      </w:r>
    </w:p>
    <w:p w:rsidR="00AA5EE7" w:rsidRDefault="00AA5EE7" w:rsidP="00330A94">
      <w:pPr>
        <w:pStyle w:val="ListParagraph"/>
        <w:numPr>
          <w:ilvl w:val="1"/>
          <w:numId w:val="14"/>
        </w:numPr>
        <w:spacing w:after="0" w:line="240" w:lineRule="auto"/>
      </w:pPr>
      <w:r>
        <w:t>CJD appears sporadically</w:t>
      </w:r>
      <w:r w:rsidR="005D772F">
        <w:t xml:space="preserve"> and it is NOT transmittable by human contact</w:t>
      </w:r>
      <w:r>
        <w:t xml:space="preserve"> </w:t>
      </w:r>
    </w:p>
    <w:p w:rsidR="005D772F" w:rsidRDefault="005D772F" w:rsidP="00330A94">
      <w:pPr>
        <w:pStyle w:val="ListParagraph"/>
        <w:numPr>
          <w:ilvl w:val="1"/>
          <w:numId w:val="14"/>
        </w:numPr>
        <w:spacing w:after="0" w:line="240" w:lineRule="auto"/>
      </w:pPr>
      <w:r>
        <w:t xml:space="preserve">5% of sporadic CJD result from </w:t>
      </w:r>
    </w:p>
    <w:p w:rsidR="005D772F" w:rsidRDefault="005D772F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Contaminated neurosurgical instruments</w:t>
      </w:r>
    </w:p>
    <w:p w:rsidR="005D772F" w:rsidRDefault="005D772F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Cadaver-derived growth factor</w:t>
      </w:r>
    </w:p>
    <w:p w:rsidR="005D772F" w:rsidRDefault="005D772F" w:rsidP="00330A94">
      <w:pPr>
        <w:pStyle w:val="ListParagraph"/>
        <w:numPr>
          <w:ilvl w:val="2"/>
          <w:numId w:val="14"/>
        </w:numPr>
        <w:spacing w:after="0" w:line="240" w:lineRule="auto"/>
      </w:pPr>
      <w:r>
        <w:t>Corneal transplants</w:t>
      </w:r>
    </w:p>
    <w:p w:rsidR="00E671ED" w:rsidRDefault="00E671ED" w:rsidP="00E671ED">
      <w:pPr>
        <w:pStyle w:val="ListParagraph"/>
        <w:numPr>
          <w:ilvl w:val="0"/>
          <w:numId w:val="14"/>
        </w:numPr>
        <w:spacing w:after="0" w:line="240" w:lineRule="auto"/>
      </w:pPr>
      <w:r>
        <w:t>Nursing Management</w:t>
      </w:r>
    </w:p>
    <w:p w:rsidR="00E671ED" w:rsidRDefault="00E671ED" w:rsidP="00E671ED">
      <w:pPr>
        <w:pStyle w:val="ListParagraph"/>
        <w:numPr>
          <w:ilvl w:val="1"/>
          <w:numId w:val="14"/>
        </w:numPr>
        <w:spacing w:after="0" w:line="240" w:lineRule="auto"/>
      </w:pPr>
      <w:r>
        <w:t xml:space="preserve">Primarily supportive and </w:t>
      </w:r>
      <w:r w:rsidR="00556C62">
        <w:t>Palliative</w:t>
      </w:r>
    </w:p>
    <w:p w:rsidR="00E671ED" w:rsidRDefault="00E671ED" w:rsidP="00E671ED">
      <w:pPr>
        <w:pStyle w:val="ListParagraph"/>
        <w:numPr>
          <w:ilvl w:val="1"/>
          <w:numId w:val="14"/>
        </w:numPr>
        <w:spacing w:after="0" w:line="240" w:lineRule="auto"/>
      </w:pPr>
      <w:r>
        <w:t>Psychological and emotional support of the patient and family (including through Loss and Grief)</w:t>
      </w:r>
    </w:p>
    <w:p w:rsidR="00E671ED" w:rsidRDefault="00E671ED" w:rsidP="00E671ED">
      <w:pPr>
        <w:pStyle w:val="ListParagraph"/>
        <w:numPr>
          <w:ilvl w:val="1"/>
          <w:numId w:val="14"/>
        </w:numPr>
        <w:spacing w:after="0" w:line="240" w:lineRule="auto"/>
      </w:pPr>
      <w:r>
        <w:t>Provide for a dignified death</w:t>
      </w:r>
    </w:p>
    <w:p w:rsidR="00E671ED" w:rsidRDefault="00E671ED" w:rsidP="00E671ED">
      <w:pPr>
        <w:pStyle w:val="ListParagraph"/>
        <w:numPr>
          <w:ilvl w:val="1"/>
          <w:numId w:val="14"/>
        </w:numPr>
        <w:spacing w:after="0" w:line="240" w:lineRule="auto"/>
      </w:pPr>
      <w:r>
        <w:t>Prevention of disease transmission</w:t>
      </w:r>
    </w:p>
    <w:p w:rsidR="005D772F" w:rsidRDefault="005D772F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>Multiple Sclerosis p1956,1957</w:t>
      </w:r>
      <w:r w:rsidR="00E671ED">
        <w:rPr>
          <w:b/>
          <w:u w:val="single"/>
        </w:rPr>
        <w:t xml:space="preserve"> – Cause, Pathophysiology      1 Question</w:t>
      </w:r>
    </w:p>
    <w:p w:rsidR="005D772F" w:rsidRPr="005D772F" w:rsidRDefault="005D772F" w:rsidP="00330A94">
      <w:pPr>
        <w:pStyle w:val="ListParagraph"/>
        <w:numPr>
          <w:ilvl w:val="0"/>
          <w:numId w:val="15"/>
        </w:numPr>
        <w:spacing w:after="0" w:line="240" w:lineRule="auto"/>
        <w:rPr>
          <w:b/>
          <w:u w:val="single"/>
        </w:rPr>
      </w:pPr>
      <w:r>
        <w:t>MS is an immune-mediated, progressive demyelinating disease of the CNS, typical manifestation between ages 20-40, affecting women more frequently than men</w:t>
      </w:r>
    </w:p>
    <w:p w:rsidR="005D772F" w:rsidRPr="005D772F" w:rsidRDefault="005D772F" w:rsidP="00330A94">
      <w:pPr>
        <w:pStyle w:val="ListParagraph"/>
        <w:numPr>
          <w:ilvl w:val="0"/>
          <w:numId w:val="15"/>
        </w:numPr>
        <w:spacing w:after="0" w:line="240" w:lineRule="auto"/>
        <w:rPr>
          <w:b/>
          <w:u w:val="single"/>
        </w:rPr>
      </w:pPr>
      <w:r>
        <w:t>Cause is an area of ongoing research</w:t>
      </w:r>
    </w:p>
    <w:p w:rsidR="005D772F" w:rsidRPr="005D772F" w:rsidRDefault="005D772F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Autoimmune activity results in demyelination, but the sensitized antigen has not been identified</w:t>
      </w:r>
    </w:p>
    <w:p w:rsidR="005D772F" w:rsidRPr="005D772F" w:rsidRDefault="005D772F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Some environmental exposure at a young age may play a role</w:t>
      </w:r>
    </w:p>
    <w:p w:rsidR="005D772F" w:rsidRPr="005D772F" w:rsidRDefault="005D772F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Genetic predisposition is indicated by presence of a specific cluster (haplotype) of human leukocyte antigens (HLAs) on the cell wall</w:t>
      </w:r>
    </w:p>
    <w:p w:rsidR="005D772F" w:rsidRPr="00391573" w:rsidRDefault="00391573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It is believed that DNA on the virus mimics the amino acid sequence of myelin, resulting in an immune system cross-reaction in the presence of a defective immune system</w:t>
      </w:r>
    </w:p>
    <w:p w:rsidR="00391573" w:rsidRPr="00391573" w:rsidRDefault="00391573" w:rsidP="00330A94">
      <w:pPr>
        <w:pStyle w:val="ListParagraph"/>
        <w:numPr>
          <w:ilvl w:val="0"/>
          <w:numId w:val="15"/>
        </w:numPr>
        <w:spacing w:after="0" w:line="240" w:lineRule="auto"/>
        <w:rPr>
          <w:b/>
          <w:u w:val="single"/>
        </w:rPr>
      </w:pPr>
      <w:r>
        <w:t>Pathophysiology</w:t>
      </w:r>
    </w:p>
    <w:p w:rsidR="00391573" w:rsidRPr="00391573" w:rsidRDefault="00391573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T-cells remain in the CNS and promote the infiltration of other agents that damage the immune system</w:t>
      </w:r>
    </w:p>
    <w:p w:rsidR="00391573" w:rsidRPr="005A03B6" w:rsidRDefault="00391573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Immune system attack leads to inflammation that destroys myeli</w:t>
      </w:r>
      <w:r w:rsidR="005A03B6">
        <w:t>n and the oligodendroglial cells that produce myelin in the CNS</w:t>
      </w:r>
    </w:p>
    <w:p w:rsidR="005A03B6" w:rsidRPr="005A03B6" w:rsidRDefault="005A03B6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Demyelination interrupts the flow of nerve impulses and results in a variety of manifestation</w:t>
      </w:r>
    </w:p>
    <w:p w:rsidR="005A03B6" w:rsidRPr="005A03B6" w:rsidRDefault="005A03B6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Plaques appear on demyelinated axons, further interrupting the transmission of impulses</w:t>
      </w:r>
    </w:p>
    <w:p w:rsidR="005A03B6" w:rsidRPr="005A03B6" w:rsidRDefault="005A03B6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>Areas most frequently affected are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Optic nerves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 xml:space="preserve">Chiasm 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Tracts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Cerebrum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Brain stem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Cerebellum</w:t>
      </w:r>
    </w:p>
    <w:p w:rsidR="005A03B6" w:rsidRPr="005A03B6" w:rsidRDefault="005A03B6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u w:val="single"/>
        </w:rPr>
      </w:pPr>
      <w:r>
        <w:t>Spinal cord</w:t>
      </w:r>
    </w:p>
    <w:p w:rsidR="005A03B6" w:rsidRPr="00E671ED" w:rsidRDefault="005A03B6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u w:val="single"/>
        </w:rPr>
      </w:pPr>
      <w:r>
        <w:t xml:space="preserve">Axons themselves begin to degenerate, resulting in </w:t>
      </w:r>
      <w:r w:rsidRPr="005A03B6">
        <w:rPr>
          <w:i/>
          <w:u w:val="single"/>
        </w:rPr>
        <w:t>permanent and irreversible damage</w:t>
      </w:r>
    </w:p>
    <w:p w:rsidR="00305C9C" w:rsidRPr="00AA2C14" w:rsidRDefault="00AA2C14" w:rsidP="00330A9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Multiple Sclerosis - </w:t>
      </w:r>
      <w:r w:rsidR="005A03B6" w:rsidRPr="00AA2C14">
        <w:rPr>
          <w:b/>
          <w:u w:val="single"/>
        </w:rPr>
        <w:t>Clinical Manifestations</w:t>
      </w:r>
      <w:r>
        <w:rPr>
          <w:b/>
          <w:u w:val="single"/>
        </w:rPr>
        <w:t xml:space="preserve"> p1957,1958</w:t>
      </w:r>
      <w:r w:rsidR="00E671ED">
        <w:rPr>
          <w:b/>
          <w:u w:val="single"/>
        </w:rPr>
        <w:t xml:space="preserve">       1 Question</w:t>
      </w:r>
    </w:p>
    <w:p w:rsidR="00AA2C14" w:rsidRPr="00AA2C14" w:rsidRDefault="00305C9C" w:rsidP="00330A94">
      <w:pPr>
        <w:pStyle w:val="ListParagraph"/>
        <w:numPr>
          <w:ilvl w:val="1"/>
          <w:numId w:val="15"/>
        </w:numPr>
        <w:spacing w:after="0" w:line="240" w:lineRule="auto"/>
        <w:rPr>
          <w:b/>
          <w:color w:val="0000FF"/>
          <w:u w:val="single"/>
        </w:rPr>
      </w:pPr>
      <w:r w:rsidRPr="00AA2C14">
        <w:rPr>
          <w:color w:val="0000FF"/>
          <w:u w:val="single"/>
        </w:rPr>
        <w:t>Relapse-Remitting (RR)</w:t>
      </w:r>
      <w:r w:rsidRPr="00AA2C14">
        <w:rPr>
          <w:color w:val="0000FF"/>
        </w:rPr>
        <w:t xml:space="preserve"> is characterized by CLEARLY acute attacks with full recovery or with sequelae and residual deficit upon recovery</w:t>
      </w:r>
    </w:p>
    <w:p w:rsidR="00AA2C14" w:rsidRPr="00AA2C14" w:rsidRDefault="00AA2C14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color w:val="0000FF"/>
          <w:u w:val="single"/>
        </w:rPr>
      </w:pPr>
      <w:r>
        <w:rPr>
          <w:color w:val="0000FF"/>
        </w:rPr>
        <w:t>Periods between disease relapses are characterized by a lack of disease progression</w:t>
      </w:r>
    </w:p>
    <w:p w:rsidR="00AA2C14" w:rsidRPr="00D64DBD" w:rsidRDefault="00AA2C14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color w:val="0000FF"/>
          <w:u w:val="single"/>
        </w:rPr>
      </w:pPr>
      <w:r>
        <w:rPr>
          <w:color w:val="0000FF"/>
        </w:rPr>
        <w:t>Each relapse is usually complete; however, residual deficits may occur and accumulate over time, contributing to functional decline</w:t>
      </w:r>
    </w:p>
    <w:p w:rsidR="00D64DBD" w:rsidRPr="00AA2C14" w:rsidRDefault="00D64DBD" w:rsidP="00330A94">
      <w:pPr>
        <w:pStyle w:val="ListParagraph"/>
        <w:numPr>
          <w:ilvl w:val="2"/>
          <w:numId w:val="15"/>
        </w:numPr>
        <w:spacing w:after="0" w:line="240" w:lineRule="auto"/>
        <w:rPr>
          <w:b/>
          <w:color w:val="0000FF"/>
          <w:u w:val="single"/>
        </w:rPr>
      </w:pPr>
      <w:r>
        <w:rPr>
          <w:color w:val="0000FF"/>
        </w:rPr>
        <w:t>80-85% of patients have RR course of MS</w:t>
      </w:r>
    </w:p>
    <w:p w:rsidR="00305C9C" w:rsidRDefault="00AA2C14" w:rsidP="00330A94">
      <w:pPr>
        <w:spacing w:after="0" w:line="240" w:lineRule="auto"/>
        <w:ind w:left="3600" w:firstLine="720"/>
        <w:rPr>
          <w:b/>
          <w:color w:val="0000FF"/>
          <w:u w:val="single"/>
        </w:rPr>
      </w:pPr>
      <w:r w:rsidRPr="00AA2C14">
        <w:rPr>
          <w:noProof/>
        </w:rPr>
        <w:drawing>
          <wp:inline distT="0" distB="0" distL="0" distR="0">
            <wp:extent cx="1358466" cy="1228725"/>
            <wp:effectExtent l="19050" t="0" r="0" b="0"/>
            <wp:docPr id="3" name="Picture 0" descr="MS ch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charts.jpg"/>
                    <pic:cNvPicPr/>
                  </pic:nvPicPr>
                  <pic:blipFill>
                    <a:blip r:embed="rId9" cstate="print"/>
                    <a:srcRect l="9000" t="4111" r="46500" b="68308"/>
                    <a:stretch>
                      <a:fillRect/>
                    </a:stretch>
                  </pic:blipFill>
                  <pic:spPr>
                    <a:xfrm>
                      <a:off x="0" y="0"/>
                      <a:ext cx="1358466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DBD" w:rsidRPr="00D64DBD" w:rsidRDefault="00D64DBD" w:rsidP="00330A94">
      <w:pPr>
        <w:pStyle w:val="ListParagraph"/>
        <w:numPr>
          <w:ilvl w:val="1"/>
          <w:numId w:val="15"/>
        </w:numPr>
        <w:spacing w:after="0" w:line="240" w:lineRule="auto"/>
        <w:rPr>
          <w:color w:val="009900"/>
          <w:u w:val="single"/>
        </w:rPr>
      </w:pPr>
      <w:r>
        <w:rPr>
          <w:color w:val="009900"/>
          <w:u w:val="single"/>
        </w:rPr>
        <w:t>Primary progressive (PP)</w:t>
      </w:r>
      <w:r>
        <w:rPr>
          <w:color w:val="009900"/>
        </w:rPr>
        <w:t xml:space="preserve"> is characterized by disease showing progression of disability from onset, without plateaus and temporary minor improvements</w:t>
      </w:r>
    </w:p>
    <w:p w:rsidR="00D64DBD" w:rsidRPr="00D64DBD" w:rsidRDefault="00D64DBD" w:rsidP="00330A94">
      <w:pPr>
        <w:pStyle w:val="ListParagraph"/>
        <w:numPr>
          <w:ilvl w:val="2"/>
          <w:numId w:val="15"/>
        </w:numPr>
        <w:spacing w:after="0" w:line="240" w:lineRule="auto"/>
        <w:rPr>
          <w:color w:val="009900"/>
          <w:u w:val="single"/>
        </w:rPr>
      </w:pPr>
      <w:r>
        <w:rPr>
          <w:color w:val="009900"/>
        </w:rPr>
        <w:t>Disabling symptoms steadily increase, with rare plateaus and temporary improvement</w:t>
      </w:r>
    </w:p>
    <w:p w:rsidR="00D64DBD" w:rsidRPr="00D64DBD" w:rsidRDefault="00D64DBD" w:rsidP="00330A94">
      <w:pPr>
        <w:pStyle w:val="ListParagraph"/>
        <w:numPr>
          <w:ilvl w:val="2"/>
          <w:numId w:val="15"/>
        </w:numPr>
        <w:spacing w:after="0" w:line="240" w:lineRule="auto"/>
        <w:rPr>
          <w:color w:val="009900"/>
          <w:u w:val="single"/>
        </w:rPr>
      </w:pPr>
      <w:r w:rsidRPr="00D64DBD">
        <w:rPr>
          <w:color w:val="009900"/>
        </w:rPr>
        <w:t>May result in</w:t>
      </w:r>
    </w:p>
    <w:p w:rsidR="00702CF2" w:rsidRDefault="00702CF2" w:rsidP="00330A94">
      <w:pPr>
        <w:pStyle w:val="ListParagraph"/>
        <w:numPr>
          <w:ilvl w:val="3"/>
          <w:numId w:val="15"/>
        </w:numPr>
        <w:spacing w:after="0" w:line="240" w:lineRule="auto"/>
        <w:rPr>
          <w:color w:val="009900"/>
        </w:rPr>
        <w:sectPr w:rsidR="00702CF2" w:rsidSect="00204DB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4DBD" w:rsidRPr="00FC3A04" w:rsidRDefault="00FC3A04" w:rsidP="00330A94">
      <w:pPr>
        <w:pStyle w:val="ListParagraph"/>
        <w:spacing w:after="0" w:line="240" w:lineRule="auto"/>
        <w:ind w:left="2880"/>
        <w:rPr>
          <w:rFonts w:cstheme="minorHAnsi"/>
          <w:color w:val="009900"/>
          <w:u w:val="single"/>
        </w:rPr>
      </w:pPr>
      <w:r>
        <w:rPr>
          <w:rFonts w:ascii="Wingdings" w:hAnsi="Wingdings"/>
          <w:color w:val="009900"/>
        </w:rPr>
        <w:lastRenderedPageBreak/>
        <w:t></w:t>
      </w:r>
      <w:r w:rsidRPr="00D64DBD">
        <w:rPr>
          <w:color w:val="009900"/>
        </w:rPr>
        <w:t xml:space="preserve"> </w:t>
      </w:r>
      <w:r w:rsidR="00D64DBD" w:rsidRPr="00D64DBD">
        <w:rPr>
          <w:color w:val="009900"/>
        </w:rPr>
        <w:t>Quadriparesis</w:t>
      </w:r>
      <w:r w:rsidR="00702CF2">
        <w:rPr>
          <w:color w:val="009900"/>
        </w:rPr>
        <w:tab/>
      </w:r>
      <w:r w:rsidR="00702CF2">
        <w:rPr>
          <w:color w:val="009900"/>
        </w:rPr>
        <w:tab/>
      </w:r>
      <w:r w:rsidR="00702CF2">
        <w:rPr>
          <w:rFonts w:ascii="Wingdings" w:hAnsi="Wingdings"/>
          <w:color w:val="009900"/>
        </w:rPr>
        <w:t></w:t>
      </w:r>
      <w:r>
        <w:rPr>
          <w:rFonts w:cstheme="minorHAnsi"/>
          <w:color w:val="009900"/>
        </w:rPr>
        <w:t>Visual Loss</w:t>
      </w:r>
    </w:p>
    <w:p w:rsidR="00702CF2" w:rsidRPr="00FC3A04" w:rsidRDefault="00FC3A04" w:rsidP="00330A94">
      <w:pPr>
        <w:pStyle w:val="ListParagraph"/>
        <w:spacing w:after="0" w:line="240" w:lineRule="auto"/>
        <w:ind w:left="2880"/>
        <w:rPr>
          <w:rFonts w:cstheme="minorHAnsi"/>
          <w:color w:val="009900"/>
          <w:u w:val="single"/>
        </w:rPr>
        <w:sectPr w:rsidR="00702CF2" w:rsidRPr="00FC3A04" w:rsidSect="00702CF2">
          <w:type w:val="continuous"/>
          <w:pgSz w:w="12240" w:h="15840"/>
          <w:pgMar w:top="720" w:right="720" w:bottom="720" w:left="720" w:header="720" w:footer="720" w:gutter="0"/>
          <w:cols w:space="0"/>
          <w:docGrid w:linePitch="360"/>
        </w:sectPr>
      </w:pPr>
      <w:r>
        <w:rPr>
          <w:rFonts w:ascii="Wingdings" w:hAnsi="Wingdings"/>
          <w:color w:val="009900"/>
        </w:rPr>
        <w:t></w:t>
      </w:r>
      <w:r w:rsidRPr="00D64DBD">
        <w:rPr>
          <w:color w:val="009900"/>
        </w:rPr>
        <w:t xml:space="preserve"> </w:t>
      </w:r>
      <w:r w:rsidR="00D64DBD" w:rsidRPr="00D64DBD">
        <w:rPr>
          <w:color w:val="009900"/>
        </w:rPr>
        <w:t>Cognitive dysfunction</w:t>
      </w:r>
      <w:r>
        <w:rPr>
          <w:color w:val="009900"/>
        </w:rPr>
        <w:t xml:space="preserve">               </w:t>
      </w:r>
      <w:r>
        <w:rPr>
          <w:rFonts w:ascii="Wingdings" w:hAnsi="Wingdings"/>
          <w:color w:val="009900"/>
        </w:rPr>
        <w:t></w:t>
      </w:r>
      <w:r>
        <w:rPr>
          <w:rFonts w:cstheme="minorHAnsi"/>
          <w:color w:val="009900"/>
        </w:rPr>
        <w:t>Brain stem syndromes</w:t>
      </w:r>
    </w:p>
    <w:p w:rsidR="00D64DBD" w:rsidRPr="00D64DBD" w:rsidRDefault="00D64DBD" w:rsidP="00330A94">
      <w:pPr>
        <w:pStyle w:val="ListParagraph"/>
        <w:numPr>
          <w:ilvl w:val="2"/>
          <w:numId w:val="15"/>
        </w:numPr>
        <w:spacing w:after="0" w:line="240" w:lineRule="auto"/>
        <w:rPr>
          <w:color w:val="009900"/>
          <w:u w:val="single"/>
        </w:rPr>
      </w:pPr>
      <w:r>
        <w:rPr>
          <w:color w:val="009900"/>
        </w:rPr>
        <w:lastRenderedPageBreak/>
        <w:t>10% of patients have PP course of MS</w:t>
      </w:r>
    </w:p>
    <w:p w:rsidR="00D64DBD" w:rsidRPr="00D64DBD" w:rsidRDefault="00D64DBD" w:rsidP="00330A94">
      <w:pPr>
        <w:pStyle w:val="ListParagraph"/>
        <w:spacing w:after="0" w:line="240" w:lineRule="auto"/>
        <w:ind w:left="3600" w:firstLine="720"/>
        <w:rPr>
          <w:color w:val="009900"/>
          <w:u w:val="single"/>
        </w:rPr>
      </w:pPr>
      <w:r w:rsidRPr="00D64DBD">
        <w:rPr>
          <w:noProof/>
          <w:color w:val="009900"/>
        </w:rPr>
        <w:drawing>
          <wp:inline distT="0" distB="0" distL="0" distR="0">
            <wp:extent cx="1358907" cy="1225296"/>
            <wp:effectExtent l="19050" t="0" r="0" b="0"/>
            <wp:docPr id="4" name="Picture 3" descr="MS ch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charts.jpg"/>
                    <pic:cNvPicPr/>
                  </pic:nvPicPr>
                  <pic:blipFill>
                    <a:blip r:embed="rId9" cstate="print"/>
                    <a:srcRect l="52762" t="4102" b="6838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7" cy="122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DBD" w:rsidRPr="00D64DBD" w:rsidRDefault="00D64DBD" w:rsidP="00330A94">
      <w:pPr>
        <w:pStyle w:val="ListParagraph"/>
        <w:numPr>
          <w:ilvl w:val="1"/>
          <w:numId w:val="15"/>
        </w:numPr>
        <w:spacing w:after="0" w:line="240" w:lineRule="auto"/>
        <w:rPr>
          <w:color w:val="FF6600"/>
          <w:u w:val="single"/>
        </w:rPr>
      </w:pPr>
      <w:r w:rsidRPr="00D64DBD">
        <w:rPr>
          <w:color w:val="FF6600"/>
          <w:u w:val="single"/>
        </w:rPr>
        <w:lastRenderedPageBreak/>
        <w:t>Secondary Progressive (SP)</w:t>
      </w:r>
      <w:r w:rsidRPr="00D64DBD">
        <w:rPr>
          <w:color w:val="FF6600"/>
        </w:rPr>
        <w:t xml:space="preserve"> </w:t>
      </w:r>
      <w:r>
        <w:rPr>
          <w:color w:val="FF6600"/>
        </w:rPr>
        <w:t>begins with an initial RR course, followed by progression of variable rate, which may also include occasional relapses and minor remissions</w:t>
      </w:r>
    </w:p>
    <w:p w:rsidR="00D64DBD" w:rsidRDefault="00D64DBD" w:rsidP="00330A94">
      <w:pPr>
        <w:pStyle w:val="ListParagraph"/>
        <w:numPr>
          <w:ilvl w:val="2"/>
          <w:numId w:val="15"/>
        </w:numPr>
        <w:spacing w:after="0" w:line="240" w:lineRule="auto"/>
        <w:rPr>
          <w:color w:val="FF6600"/>
        </w:rPr>
      </w:pPr>
      <w:r w:rsidRPr="00D64DBD">
        <w:rPr>
          <w:color w:val="FF6600"/>
        </w:rPr>
        <w:t>Disease progression occurs with or without relapses</w:t>
      </w:r>
    </w:p>
    <w:p w:rsidR="00702CF2" w:rsidRDefault="00702CF2" w:rsidP="00330A94">
      <w:pPr>
        <w:pStyle w:val="ListParagraph"/>
        <w:numPr>
          <w:ilvl w:val="2"/>
          <w:numId w:val="15"/>
        </w:numPr>
        <w:spacing w:after="0" w:line="240" w:lineRule="auto"/>
        <w:rPr>
          <w:color w:val="FF6600"/>
        </w:rPr>
      </w:pPr>
      <w:r>
        <w:rPr>
          <w:color w:val="FF6600"/>
        </w:rPr>
        <w:t>50% of patients that start with the RR course will progress to SP course</w:t>
      </w:r>
    </w:p>
    <w:p w:rsidR="00D64DBD" w:rsidRDefault="00D64DBD" w:rsidP="00330A94">
      <w:pPr>
        <w:pStyle w:val="ListParagraph"/>
        <w:spacing w:after="0" w:line="240" w:lineRule="auto"/>
        <w:ind w:left="3600" w:firstLine="720"/>
        <w:rPr>
          <w:color w:val="FF6600"/>
        </w:rPr>
      </w:pPr>
      <w:r>
        <w:rPr>
          <w:noProof/>
          <w:color w:val="FF6600"/>
        </w:rPr>
        <w:drawing>
          <wp:inline distT="0" distB="0" distL="0" distR="0">
            <wp:extent cx="1362456" cy="1127128"/>
            <wp:effectExtent l="19050" t="0" r="9144" b="0"/>
            <wp:docPr id="5" name="Picture 4" descr="MS ch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charts.jpg"/>
                    <pic:cNvPicPr/>
                  </pic:nvPicPr>
                  <pic:blipFill>
                    <a:blip r:embed="rId9" cstate="print"/>
                    <a:srcRect l="7671" t="32389" r="46871" b="40885"/>
                    <a:stretch>
                      <a:fillRect/>
                    </a:stretch>
                  </pic:blipFill>
                  <pic:spPr>
                    <a:xfrm>
                      <a:off x="0" y="0"/>
                      <a:ext cx="1362456" cy="112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F2" w:rsidRDefault="00702CF2" w:rsidP="00330A94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color w:val="800080"/>
        </w:rPr>
      </w:pPr>
      <w:r w:rsidRPr="00702CF2">
        <w:rPr>
          <w:color w:val="800080"/>
          <w:u w:val="single"/>
        </w:rPr>
        <w:t>Progressive Relapsing</w:t>
      </w:r>
      <w:r>
        <w:rPr>
          <w:color w:val="800080"/>
          <w:u w:val="single"/>
        </w:rPr>
        <w:t xml:space="preserve"> (PR)</w:t>
      </w:r>
      <w:r>
        <w:rPr>
          <w:color w:val="800080"/>
        </w:rPr>
        <w:t xml:space="preserve"> shows progression from onset but with clear acute relapses with or without recovery</w:t>
      </w:r>
    </w:p>
    <w:p w:rsidR="00702CF2" w:rsidRPr="00702CF2" w:rsidRDefault="00702CF2" w:rsidP="00330A94">
      <w:pPr>
        <w:pStyle w:val="ListParagraph"/>
        <w:numPr>
          <w:ilvl w:val="2"/>
          <w:numId w:val="15"/>
        </w:numPr>
        <w:spacing w:after="0" w:line="240" w:lineRule="auto"/>
        <w:jc w:val="both"/>
        <w:rPr>
          <w:color w:val="800080"/>
        </w:rPr>
      </w:pPr>
      <w:r>
        <w:rPr>
          <w:color w:val="800080"/>
        </w:rPr>
        <w:t>C</w:t>
      </w:r>
      <w:r w:rsidRPr="00702CF2">
        <w:rPr>
          <w:color w:val="800080"/>
        </w:rPr>
        <w:t>haracterized by relapses with continuous disabling progression between exacerbations</w:t>
      </w:r>
    </w:p>
    <w:p w:rsidR="00FC3A04" w:rsidRDefault="00702CF2" w:rsidP="00330A94">
      <w:pPr>
        <w:pStyle w:val="ListParagraph"/>
        <w:numPr>
          <w:ilvl w:val="2"/>
          <w:numId w:val="15"/>
        </w:numPr>
        <w:spacing w:after="0" w:line="240" w:lineRule="auto"/>
        <w:jc w:val="both"/>
        <w:rPr>
          <w:color w:val="800080"/>
        </w:rPr>
      </w:pPr>
      <w:r>
        <w:rPr>
          <w:color w:val="800080"/>
        </w:rPr>
        <w:t>Lease common presentation at about 5% of cases</w:t>
      </w:r>
    </w:p>
    <w:p w:rsidR="00702CF2" w:rsidRDefault="00FC3A04" w:rsidP="00330A94">
      <w:pPr>
        <w:pStyle w:val="ListParagraph"/>
        <w:spacing w:after="0" w:line="240" w:lineRule="auto"/>
        <w:ind w:left="3600" w:firstLine="720"/>
        <w:jc w:val="both"/>
        <w:rPr>
          <w:color w:val="800080"/>
        </w:rPr>
      </w:pPr>
      <w:r>
        <w:rPr>
          <w:noProof/>
          <w:color w:val="800080"/>
        </w:rPr>
        <w:drawing>
          <wp:inline distT="0" distB="0" distL="0" distR="0">
            <wp:extent cx="1396778" cy="1171575"/>
            <wp:effectExtent l="19050" t="0" r="0" b="0"/>
            <wp:docPr id="9" name="Picture 5" descr="MS ch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charts.jpg"/>
                    <pic:cNvPicPr/>
                  </pic:nvPicPr>
                  <pic:blipFill>
                    <a:blip r:embed="rId9" cstate="print"/>
                    <a:srcRect l="53136" t="31626" b="40534"/>
                    <a:stretch>
                      <a:fillRect/>
                    </a:stretch>
                  </pic:blipFill>
                  <pic:spPr>
                    <a:xfrm>
                      <a:off x="0" y="0"/>
                      <a:ext cx="1396482" cy="117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347" w:rsidRDefault="00D32347" w:rsidP="00D32347">
      <w:pPr>
        <w:pStyle w:val="NoSpacing"/>
        <w:spacing w:line="360" w:lineRule="auto"/>
      </w:pPr>
    </w:p>
    <w:p w:rsidR="00D32347" w:rsidRDefault="00D32347" w:rsidP="00D32347">
      <w:pPr>
        <w:pStyle w:val="NoSpacing"/>
        <w:rPr>
          <w:b/>
          <w:u w:val="single"/>
        </w:rPr>
      </w:pPr>
      <w:r w:rsidRPr="00D32347">
        <w:rPr>
          <w:b/>
          <w:u w:val="single"/>
        </w:rPr>
        <w:t>Guillain-Barre Syndrome: Cause/Nursing Process</w:t>
      </w:r>
      <w:r>
        <w:rPr>
          <w:b/>
          <w:u w:val="single"/>
        </w:rPr>
        <w:t xml:space="preserve"> p1966,1967,1968</w:t>
      </w:r>
      <w:r w:rsidRPr="00D32347">
        <w:rPr>
          <w:b/>
          <w:u w:val="single"/>
        </w:rPr>
        <w:t xml:space="preserve">    1 Question</w:t>
      </w:r>
    </w:p>
    <w:p w:rsidR="00A410DC" w:rsidRPr="00A410DC" w:rsidRDefault="00A410DC" w:rsidP="00D32347">
      <w:pPr>
        <w:pStyle w:val="NoSpacing"/>
      </w:pPr>
      <w:r>
        <w:t>(Class review mentioned reading pathophysiology too, so I included that as well)</w:t>
      </w:r>
    </w:p>
    <w:p w:rsidR="00D32347" w:rsidRDefault="00D32347" w:rsidP="00D32347">
      <w:pPr>
        <w:pStyle w:val="NoSpacing"/>
        <w:numPr>
          <w:ilvl w:val="0"/>
          <w:numId w:val="20"/>
        </w:numPr>
      </w:pPr>
      <w:r>
        <w:t xml:space="preserve">Cause </w:t>
      </w:r>
    </w:p>
    <w:p w:rsidR="00A410DC" w:rsidRDefault="00D32347" w:rsidP="00A410DC">
      <w:pPr>
        <w:pStyle w:val="NoSpacing"/>
        <w:numPr>
          <w:ilvl w:val="1"/>
          <w:numId w:val="20"/>
        </w:numPr>
      </w:pPr>
      <w:r>
        <w:t>Autoimmune attack on the peripheral nerve myelin</w:t>
      </w:r>
    </w:p>
    <w:p w:rsidR="00A410DC" w:rsidRDefault="00A410DC" w:rsidP="00A410DC">
      <w:pPr>
        <w:pStyle w:val="NoSpacing"/>
        <w:numPr>
          <w:ilvl w:val="1"/>
          <w:numId w:val="20"/>
        </w:numPr>
      </w:pPr>
      <w:r>
        <w:t>Resulting in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Acute, rapid segmental demyelination of peripheral nerves and some cranial nerves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Producing ascending weakness with dyskinesia (in ability to execute voluntary movements)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Hyporeflexia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Paresthesias (numbness)</w:t>
      </w:r>
    </w:p>
    <w:p w:rsidR="00A410DC" w:rsidRDefault="00A410DC" w:rsidP="00A410DC">
      <w:pPr>
        <w:pStyle w:val="NoSpacing"/>
        <w:numPr>
          <w:ilvl w:val="1"/>
          <w:numId w:val="20"/>
        </w:numPr>
      </w:pPr>
      <w:r>
        <w:t>An Antecedent even (most often a viral infection) precipitates clinical presentation</w:t>
      </w:r>
    </w:p>
    <w:p w:rsidR="00A410DC" w:rsidRDefault="00A410DC" w:rsidP="00A410DC">
      <w:pPr>
        <w:pStyle w:val="NoSpacing"/>
        <w:numPr>
          <w:ilvl w:val="0"/>
          <w:numId w:val="20"/>
        </w:numPr>
      </w:pPr>
      <w:r>
        <w:t>Pathophysiology</w:t>
      </w:r>
    </w:p>
    <w:p w:rsidR="00A410DC" w:rsidRDefault="00A410DC" w:rsidP="00A410DC">
      <w:pPr>
        <w:pStyle w:val="NoSpacing"/>
        <w:numPr>
          <w:ilvl w:val="1"/>
          <w:numId w:val="20"/>
        </w:numPr>
      </w:pPr>
      <w:r>
        <w:t>Cell that produces myelin in the peripheral nervous system is the Schwann cell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Guillain-Barre Syndrome, the Schwann cell is spared, allowing remyelination in recovery phase</w:t>
      </w:r>
    </w:p>
    <w:p w:rsidR="00A410DC" w:rsidRDefault="00A410DC" w:rsidP="00A410DC">
      <w:pPr>
        <w:pStyle w:val="NoSpacing"/>
        <w:numPr>
          <w:ilvl w:val="1"/>
          <w:numId w:val="20"/>
        </w:numPr>
      </w:pPr>
      <w:r>
        <w:t>Result of a cell-mediated and humoral immune attack on peripheral nerve myelin proteins that cause inflammatory demyelination</w:t>
      </w:r>
    </w:p>
    <w:p w:rsidR="00A410DC" w:rsidRDefault="00A410DC" w:rsidP="00A410DC">
      <w:pPr>
        <w:pStyle w:val="NoSpacing"/>
        <w:numPr>
          <w:ilvl w:val="1"/>
          <w:numId w:val="20"/>
        </w:numPr>
      </w:pPr>
      <w:r>
        <w:t>The BEST accepted theory of cause is molecular mimicry</w:t>
      </w:r>
    </w:p>
    <w:p w:rsidR="00A410DC" w:rsidRDefault="00A410DC" w:rsidP="00A410DC">
      <w:pPr>
        <w:pStyle w:val="NoSpacing"/>
        <w:numPr>
          <w:ilvl w:val="2"/>
          <w:numId w:val="20"/>
        </w:numPr>
      </w:pPr>
      <w:r>
        <w:t>An infectious organism contains an amino acid that mimics the peripheral nerve myelin protein</w:t>
      </w:r>
    </w:p>
    <w:p w:rsidR="00A410DC" w:rsidRDefault="00A410DC" w:rsidP="00A410DC">
      <w:pPr>
        <w:pStyle w:val="NoSpacing"/>
        <w:numPr>
          <w:ilvl w:val="3"/>
          <w:numId w:val="20"/>
        </w:numPr>
      </w:pPr>
      <w:r>
        <w:t>The Immune system does not distinguish and attacks/destroys the peripheral nerve myelin protein</w:t>
      </w:r>
    </w:p>
    <w:p w:rsidR="00A410DC" w:rsidRPr="00464D4A" w:rsidRDefault="00A410DC" w:rsidP="00A410DC">
      <w:pPr>
        <w:pStyle w:val="NoSpacing"/>
        <w:numPr>
          <w:ilvl w:val="0"/>
          <w:numId w:val="20"/>
        </w:numPr>
        <w:rPr>
          <w:highlight w:val="yellow"/>
        </w:rPr>
      </w:pPr>
      <w:r w:rsidRPr="00464D4A">
        <w:rPr>
          <w:highlight w:val="yellow"/>
        </w:rPr>
        <w:t>Nursing Process</w:t>
      </w:r>
      <w:r w:rsidR="0037071D" w:rsidRPr="00464D4A">
        <w:rPr>
          <w:highlight w:val="yellow"/>
        </w:rPr>
        <w:t xml:space="preserve"> (assuming he is referring to the </w:t>
      </w:r>
      <w:r w:rsidR="00556C62" w:rsidRPr="00464D4A">
        <w:rPr>
          <w:highlight w:val="yellow"/>
        </w:rPr>
        <w:t>Nursing</w:t>
      </w:r>
      <w:r w:rsidR="0037071D" w:rsidRPr="00464D4A">
        <w:rPr>
          <w:highlight w:val="yellow"/>
        </w:rPr>
        <w:t xml:space="preserve"> Intervention/implication mentioned in class review)</w:t>
      </w:r>
    </w:p>
    <w:p w:rsidR="00A410DC" w:rsidRDefault="0037071D" w:rsidP="00A410DC">
      <w:pPr>
        <w:pStyle w:val="NoSpacing"/>
        <w:numPr>
          <w:ilvl w:val="1"/>
          <w:numId w:val="20"/>
        </w:numPr>
      </w:pPr>
      <w:proofErr w:type="spellStart"/>
      <w:r>
        <w:t>Maintaiing</w:t>
      </w:r>
      <w:proofErr w:type="spellEnd"/>
      <w:r>
        <w:t xml:space="preserve"> Respiratory function</w:t>
      </w:r>
    </w:p>
    <w:p w:rsidR="0037071D" w:rsidRDefault="0037071D" w:rsidP="00A410DC">
      <w:pPr>
        <w:pStyle w:val="NoSpacing"/>
        <w:numPr>
          <w:ilvl w:val="1"/>
          <w:numId w:val="20"/>
        </w:numPr>
      </w:pPr>
      <w:r>
        <w:t>Enhancing physical mobility</w:t>
      </w:r>
    </w:p>
    <w:p w:rsidR="0037071D" w:rsidRDefault="0037071D" w:rsidP="0037071D">
      <w:pPr>
        <w:pStyle w:val="NoSpacing"/>
        <w:numPr>
          <w:ilvl w:val="1"/>
          <w:numId w:val="20"/>
        </w:numPr>
      </w:pPr>
      <w:r>
        <w:t>Providing adequate nutrition</w:t>
      </w:r>
    </w:p>
    <w:p w:rsidR="0037071D" w:rsidRDefault="0037071D" w:rsidP="0037071D">
      <w:pPr>
        <w:pStyle w:val="NoSpacing"/>
        <w:numPr>
          <w:ilvl w:val="1"/>
          <w:numId w:val="20"/>
        </w:numPr>
      </w:pPr>
      <w:r>
        <w:t>Improving communication</w:t>
      </w:r>
    </w:p>
    <w:p w:rsidR="0037071D" w:rsidRDefault="0037071D" w:rsidP="0037071D">
      <w:pPr>
        <w:pStyle w:val="NoSpacing"/>
        <w:numPr>
          <w:ilvl w:val="1"/>
          <w:numId w:val="20"/>
        </w:numPr>
      </w:pPr>
      <w:r>
        <w:t>Decreasing Fear and Anxiety</w:t>
      </w:r>
    </w:p>
    <w:p w:rsidR="0037071D" w:rsidRDefault="0037071D" w:rsidP="0037071D">
      <w:pPr>
        <w:pStyle w:val="NoSpacing"/>
        <w:numPr>
          <w:ilvl w:val="1"/>
          <w:numId w:val="20"/>
        </w:numPr>
      </w:pPr>
      <w:r>
        <w:t>Monitoring and Managing potential complications</w:t>
      </w:r>
    </w:p>
    <w:p w:rsidR="0037071D" w:rsidRDefault="0037071D" w:rsidP="0037071D">
      <w:pPr>
        <w:pStyle w:val="NoSpacing"/>
        <w:numPr>
          <w:ilvl w:val="1"/>
          <w:numId w:val="20"/>
        </w:numPr>
      </w:pPr>
      <w:r>
        <w:t>Promoting Home and Community Based Care</w:t>
      </w:r>
    </w:p>
    <w:p w:rsidR="0037071D" w:rsidRDefault="0037071D" w:rsidP="0037071D">
      <w:pPr>
        <w:pStyle w:val="NoSpacing"/>
        <w:numPr>
          <w:ilvl w:val="2"/>
          <w:numId w:val="20"/>
        </w:numPr>
      </w:pPr>
      <w:r>
        <w:t>Teaching patients self-care</w:t>
      </w:r>
    </w:p>
    <w:p w:rsidR="0037071D" w:rsidRDefault="0037071D" w:rsidP="0037071D">
      <w:pPr>
        <w:pStyle w:val="NoSpacing"/>
        <w:numPr>
          <w:ilvl w:val="2"/>
          <w:numId w:val="20"/>
        </w:numPr>
      </w:pPr>
      <w:r>
        <w:t>Continuing Care</w:t>
      </w:r>
    </w:p>
    <w:p w:rsidR="00464D4A" w:rsidRDefault="00464D4A" w:rsidP="00464D4A">
      <w:pPr>
        <w:pStyle w:val="NoSpacing"/>
      </w:pPr>
    </w:p>
    <w:p w:rsidR="00464D4A" w:rsidRDefault="00464D4A" w:rsidP="00464D4A">
      <w:pPr>
        <w:pStyle w:val="NoSpacing"/>
        <w:rPr>
          <w:b/>
          <w:u w:val="single"/>
        </w:rPr>
      </w:pPr>
      <w:r w:rsidRPr="00464D4A">
        <w:rPr>
          <w:b/>
          <w:u w:val="single"/>
        </w:rPr>
        <w:lastRenderedPageBreak/>
        <w:t xml:space="preserve">Primary Brain Tumors: </w:t>
      </w:r>
      <w:r>
        <w:rPr>
          <w:b/>
          <w:u w:val="single"/>
        </w:rPr>
        <w:t xml:space="preserve">Definitions starting on page 1976 </w:t>
      </w:r>
    </w:p>
    <w:p w:rsidR="00464D4A" w:rsidRDefault="00464D4A" w:rsidP="00464D4A">
      <w:pPr>
        <w:pStyle w:val="NoSpacing"/>
        <w:rPr>
          <w:b/>
          <w:u w:val="single"/>
        </w:rPr>
      </w:pPr>
      <w:r w:rsidRPr="00464D4A">
        <w:rPr>
          <w:b/>
          <w:u w:val="single"/>
        </w:rPr>
        <w:t>Gliomas, Meningiomas, Acustic Neuromas, Pituitary Adenomas, Angiomas    1 Question</w:t>
      </w:r>
    </w:p>
    <w:p w:rsidR="00E94C4F" w:rsidRDefault="00E94C4F" w:rsidP="00E94C4F">
      <w:pPr>
        <w:pStyle w:val="NoSpacing"/>
      </w:pPr>
      <w:r>
        <w:t>(both book and lecture notes presented below)</w:t>
      </w:r>
    </w:p>
    <w:p w:rsidR="00E94C4F" w:rsidRDefault="00E94C4F" w:rsidP="00E94C4F">
      <w:pPr>
        <w:pStyle w:val="NoSpacing"/>
      </w:pPr>
    </w:p>
    <w:p w:rsidR="00E94C4F" w:rsidRPr="00B80E76" w:rsidRDefault="00E94C4F" w:rsidP="00E94C4F">
      <w:pPr>
        <w:pStyle w:val="NoSpacing"/>
        <w:numPr>
          <w:ilvl w:val="0"/>
          <w:numId w:val="24"/>
        </w:numPr>
        <w:rPr>
          <w:color w:val="FF6600"/>
          <w:u w:val="single"/>
        </w:rPr>
      </w:pPr>
      <w:r w:rsidRPr="00B80E76">
        <w:rPr>
          <w:b/>
          <w:color w:val="FF6600"/>
          <w:u w:val="single"/>
        </w:rPr>
        <w:t>Gliomas</w:t>
      </w:r>
      <w:r w:rsidRPr="00B80E76">
        <w:rPr>
          <w:color w:val="FF6600"/>
          <w:u w:val="single"/>
        </w:rPr>
        <w:t xml:space="preserve"> – intercranial tumors. most common type of intracerebral brain neoplasm. </w:t>
      </w:r>
    </w:p>
    <w:p w:rsidR="00E94C4F" w:rsidRDefault="00E94C4F" w:rsidP="00E94C4F">
      <w:pPr>
        <w:pStyle w:val="NoSpacing"/>
        <w:numPr>
          <w:ilvl w:val="1"/>
          <w:numId w:val="24"/>
        </w:numPr>
        <w:rPr>
          <w:color w:val="FF6600"/>
        </w:rPr>
      </w:pPr>
      <w:r w:rsidRPr="00B80E76">
        <w:rPr>
          <w:color w:val="FF6600"/>
        </w:rPr>
        <w:t>Astrocytoma is the most common Glioma</w:t>
      </w:r>
    </w:p>
    <w:p w:rsidR="00B80E76" w:rsidRPr="00B80E76" w:rsidRDefault="00B80E76" w:rsidP="00B80E76">
      <w:pPr>
        <w:pStyle w:val="NoSpacing"/>
        <w:numPr>
          <w:ilvl w:val="2"/>
          <w:numId w:val="24"/>
        </w:numPr>
        <w:rPr>
          <w:color w:val="FF6600"/>
        </w:rPr>
      </w:pPr>
      <w:r>
        <w:rPr>
          <w:color w:val="FF6600"/>
        </w:rPr>
        <w:t>Tumor of the brainstem, corpus callosum, cerebrum, cerebellum and optic chiasm</w:t>
      </w:r>
    </w:p>
    <w:p w:rsidR="00B80E76" w:rsidRPr="00B80E76" w:rsidRDefault="00B80E76" w:rsidP="00B80E76">
      <w:pPr>
        <w:pStyle w:val="NoSpacing"/>
        <w:numPr>
          <w:ilvl w:val="2"/>
          <w:numId w:val="24"/>
        </w:numPr>
        <w:rPr>
          <w:color w:val="FF6600"/>
        </w:rPr>
      </w:pPr>
      <w:r w:rsidRPr="00B80E76">
        <w:rPr>
          <w:color w:val="FF6600"/>
        </w:rPr>
        <w:t>Usually spread into surrounding tissues and cannot be totally removed w/o causing considerable damage</w:t>
      </w:r>
    </w:p>
    <w:p w:rsidR="00E94C4F" w:rsidRPr="00B80E76" w:rsidRDefault="00E94C4F" w:rsidP="00E94C4F">
      <w:pPr>
        <w:pStyle w:val="NoSpacing"/>
        <w:numPr>
          <w:ilvl w:val="1"/>
          <w:numId w:val="24"/>
        </w:numPr>
        <w:rPr>
          <w:color w:val="FF6600"/>
        </w:rPr>
      </w:pPr>
      <w:r w:rsidRPr="00B80E76">
        <w:rPr>
          <w:color w:val="FF6600"/>
        </w:rPr>
        <w:t>Categorized into grades</w:t>
      </w:r>
      <w:r w:rsidR="00B80E76" w:rsidRPr="00B80E76">
        <w:rPr>
          <w:color w:val="FF6600"/>
        </w:rPr>
        <w:t xml:space="preserve"> dependant on the cellular density, mitosis and appearance</w:t>
      </w:r>
    </w:p>
    <w:p w:rsidR="00E94C4F" w:rsidRPr="00B80E76" w:rsidRDefault="00E94C4F" w:rsidP="00E94C4F">
      <w:pPr>
        <w:pStyle w:val="NoSpacing"/>
        <w:numPr>
          <w:ilvl w:val="1"/>
          <w:numId w:val="24"/>
        </w:numPr>
        <w:rPr>
          <w:color w:val="FF6600"/>
        </w:rPr>
      </w:pPr>
      <w:r w:rsidRPr="00B80E76">
        <w:rPr>
          <w:color w:val="FF6600"/>
        </w:rPr>
        <w:t>Infiltrate any portion of the brain; most common type of brain tumor</w:t>
      </w:r>
    </w:p>
    <w:p w:rsidR="00E94C4F" w:rsidRPr="00B80E76" w:rsidRDefault="00E94C4F" w:rsidP="00E94C4F">
      <w:pPr>
        <w:pStyle w:val="NoSpacing"/>
        <w:numPr>
          <w:ilvl w:val="0"/>
          <w:numId w:val="24"/>
        </w:numPr>
        <w:rPr>
          <w:color w:val="990099"/>
          <w:u w:val="single"/>
        </w:rPr>
      </w:pPr>
      <w:r w:rsidRPr="00B80E76">
        <w:rPr>
          <w:b/>
          <w:color w:val="990099"/>
          <w:u w:val="single"/>
        </w:rPr>
        <w:t>Meningiomas</w:t>
      </w:r>
      <w:r w:rsidRPr="00B80E76">
        <w:rPr>
          <w:color w:val="990099"/>
          <w:u w:val="single"/>
        </w:rPr>
        <w:t xml:space="preserve"> –benign encapsulated</w:t>
      </w:r>
      <w:r w:rsidR="00B80E76" w:rsidRPr="00B80E76">
        <w:rPr>
          <w:color w:val="990099"/>
          <w:u w:val="single"/>
        </w:rPr>
        <w:t xml:space="preserve"> </w:t>
      </w:r>
      <w:r w:rsidRPr="00B80E76">
        <w:rPr>
          <w:color w:val="990099"/>
          <w:u w:val="single"/>
        </w:rPr>
        <w:t xml:space="preserve"> tumors of arachnoid cells on the meninges</w:t>
      </w:r>
    </w:p>
    <w:p w:rsidR="00E94C4F" w:rsidRPr="00B80E76" w:rsidRDefault="00E94C4F" w:rsidP="00E94C4F">
      <w:pPr>
        <w:pStyle w:val="NoSpacing"/>
        <w:numPr>
          <w:ilvl w:val="1"/>
          <w:numId w:val="24"/>
        </w:numPr>
        <w:rPr>
          <w:color w:val="990099"/>
        </w:rPr>
      </w:pPr>
      <w:r w:rsidRPr="00B80E76">
        <w:rPr>
          <w:color w:val="990099"/>
        </w:rPr>
        <w:t>Occur most often in areas proximal to the venous sinuses</w:t>
      </w:r>
    </w:p>
    <w:p w:rsidR="00E94C4F" w:rsidRPr="00B80E76" w:rsidRDefault="00E94C4F" w:rsidP="00E94C4F">
      <w:pPr>
        <w:pStyle w:val="NoSpacing"/>
        <w:numPr>
          <w:ilvl w:val="1"/>
          <w:numId w:val="24"/>
        </w:numPr>
        <w:rPr>
          <w:color w:val="990099"/>
        </w:rPr>
      </w:pPr>
      <w:r w:rsidRPr="00B80E76">
        <w:rPr>
          <w:color w:val="990099"/>
        </w:rPr>
        <w:t>Slow growing and occur most often in middle aged adults</w:t>
      </w:r>
    </w:p>
    <w:p w:rsidR="00B80E76" w:rsidRPr="00F659EA" w:rsidRDefault="00E94C4F" w:rsidP="00B80E76">
      <w:pPr>
        <w:pStyle w:val="NoSpacing"/>
        <w:numPr>
          <w:ilvl w:val="0"/>
          <w:numId w:val="24"/>
        </w:numPr>
        <w:rPr>
          <w:color w:val="0000FF"/>
          <w:u w:val="single"/>
        </w:rPr>
      </w:pPr>
      <w:r w:rsidRPr="00F659EA">
        <w:rPr>
          <w:b/>
          <w:color w:val="0000FF"/>
          <w:u w:val="single"/>
        </w:rPr>
        <w:t>Acustic Neuromas</w:t>
      </w:r>
      <w:r w:rsidRPr="00F659EA">
        <w:rPr>
          <w:color w:val="0000FF"/>
          <w:u w:val="single"/>
        </w:rPr>
        <w:t xml:space="preserve"> – </w:t>
      </w:r>
      <w:r w:rsidR="00B80E76" w:rsidRPr="00F659EA">
        <w:rPr>
          <w:color w:val="0000FF"/>
          <w:u w:val="single"/>
        </w:rPr>
        <w:t xml:space="preserve">tumor of your </w:t>
      </w:r>
      <w:r w:rsidRPr="00F659EA">
        <w:rPr>
          <w:color w:val="0000FF"/>
          <w:u w:val="single"/>
        </w:rPr>
        <w:t>VIII (8</w:t>
      </w:r>
      <w:r w:rsidRPr="00F659EA">
        <w:rPr>
          <w:color w:val="0000FF"/>
          <w:u w:val="single"/>
          <w:vertAlign w:val="superscript"/>
        </w:rPr>
        <w:t>th</w:t>
      </w:r>
      <w:r w:rsidRPr="00F659EA">
        <w:rPr>
          <w:color w:val="0000FF"/>
          <w:u w:val="single"/>
        </w:rPr>
        <w:t>)cranial nerve</w:t>
      </w:r>
      <w:r w:rsidR="00B80E76" w:rsidRPr="00F659EA">
        <w:rPr>
          <w:color w:val="0000FF"/>
          <w:u w:val="single"/>
        </w:rPr>
        <w:t xml:space="preserve"> </w:t>
      </w:r>
    </w:p>
    <w:p w:rsidR="00B80E76" w:rsidRDefault="00B80E76" w:rsidP="00B80E76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Nerve responsible for hearing and balance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May grow slowly and large before correct diagnosis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Loss of hearing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Tinnitus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E</w:t>
      </w:r>
      <w:r w:rsidRPr="00544BBA">
        <w:rPr>
          <w:color w:val="0000FF"/>
        </w:rPr>
        <w:t>pisodes of vertigo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Staggering gait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When tumor grows large, painful sensation of the face may occur</w:t>
      </w:r>
    </w:p>
    <w:p w:rsidR="00544BBA" w:rsidRPr="00544BBA" w:rsidRDefault="00544BBA" w:rsidP="00544BBA">
      <w:pPr>
        <w:pStyle w:val="NoSpacing"/>
        <w:numPr>
          <w:ilvl w:val="1"/>
          <w:numId w:val="24"/>
        </w:numPr>
        <w:rPr>
          <w:color w:val="0000FF"/>
        </w:rPr>
      </w:pPr>
      <w:r>
        <w:rPr>
          <w:color w:val="0000FF"/>
        </w:rPr>
        <w:t>Many can be removed and have a good prognosis</w:t>
      </w:r>
    </w:p>
    <w:p w:rsidR="00B80E76" w:rsidRPr="00F659EA" w:rsidRDefault="00B80E76" w:rsidP="00B80E76">
      <w:pPr>
        <w:pStyle w:val="NoSpacing"/>
        <w:numPr>
          <w:ilvl w:val="0"/>
          <w:numId w:val="24"/>
        </w:numPr>
        <w:rPr>
          <w:b/>
          <w:color w:val="FF0066"/>
          <w:u w:val="single"/>
        </w:rPr>
      </w:pPr>
      <w:r w:rsidRPr="00F659EA">
        <w:rPr>
          <w:b/>
          <w:color w:val="FF0066"/>
          <w:u w:val="single"/>
        </w:rPr>
        <w:t>Pituitary Adenomas</w:t>
      </w:r>
      <w:r w:rsidR="00544BBA" w:rsidRPr="00F659EA">
        <w:rPr>
          <w:b/>
          <w:color w:val="FF0066"/>
          <w:u w:val="single"/>
        </w:rPr>
        <w:t>-</w:t>
      </w:r>
      <w:r w:rsidR="00544BBA" w:rsidRPr="00F659EA">
        <w:rPr>
          <w:color w:val="FF0066"/>
          <w:u w:val="single"/>
        </w:rPr>
        <w:t>cause symptoms as a result of pressure on adjacent structures or hormonal changes such as hyperfuction or hypofunction of the pituitary</w:t>
      </w:r>
    </w:p>
    <w:p w:rsidR="00544BBA" w:rsidRPr="00544BBA" w:rsidRDefault="00544BBA" w:rsidP="00544BBA">
      <w:pPr>
        <w:pStyle w:val="NoSpacing"/>
        <w:numPr>
          <w:ilvl w:val="1"/>
          <w:numId w:val="24"/>
        </w:numPr>
        <w:rPr>
          <w:b/>
          <w:color w:val="FF0066"/>
        </w:rPr>
      </w:pPr>
      <w:r>
        <w:rPr>
          <w:color w:val="FF0066"/>
        </w:rPr>
        <w:t xml:space="preserve">Pressure effects </w:t>
      </w:r>
    </w:p>
    <w:p w:rsidR="00544BBA" w:rsidRPr="00544BBA" w:rsidRDefault="00544BBA" w:rsidP="00544BBA">
      <w:pPr>
        <w:pStyle w:val="NoSpacing"/>
        <w:numPr>
          <w:ilvl w:val="2"/>
          <w:numId w:val="24"/>
        </w:numPr>
        <w:rPr>
          <w:b/>
          <w:color w:val="FF0066"/>
        </w:rPr>
      </w:pPr>
      <w:r>
        <w:rPr>
          <w:color w:val="FF0066"/>
        </w:rPr>
        <w:t>Headache</w:t>
      </w:r>
    </w:p>
    <w:p w:rsidR="00544BBA" w:rsidRPr="00544BBA" w:rsidRDefault="00544BBA" w:rsidP="00544BBA">
      <w:pPr>
        <w:pStyle w:val="NoSpacing"/>
        <w:numPr>
          <w:ilvl w:val="2"/>
          <w:numId w:val="24"/>
        </w:numPr>
        <w:rPr>
          <w:b/>
          <w:color w:val="FF0066"/>
        </w:rPr>
      </w:pPr>
      <w:r>
        <w:rPr>
          <w:color w:val="FF0066"/>
        </w:rPr>
        <w:t>Visual dysfunction</w:t>
      </w:r>
    </w:p>
    <w:p w:rsidR="00544BBA" w:rsidRPr="00F659EA" w:rsidRDefault="00544BBA" w:rsidP="00544BBA">
      <w:pPr>
        <w:pStyle w:val="NoSpacing"/>
        <w:numPr>
          <w:ilvl w:val="2"/>
          <w:numId w:val="24"/>
        </w:numPr>
        <w:rPr>
          <w:b/>
          <w:color w:val="FF0066"/>
        </w:rPr>
      </w:pPr>
      <w:r>
        <w:rPr>
          <w:color w:val="FF0066"/>
        </w:rPr>
        <w:t>Hypothalamic disorders (sleep, appetite, temperature and emotions)</w:t>
      </w:r>
    </w:p>
    <w:p w:rsidR="00F659EA" w:rsidRPr="00F659EA" w:rsidRDefault="00F659EA" w:rsidP="00544BBA">
      <w:pPr>
        <w:pStyle w:val="NoSpacing"/>
        <w:numPr>
          <w:ilvl w:val="2"/>
          <w:numId w:val="24"/>
        </w:numPr>
        <w:rPr>
          <w:b/>
          <w:color w:val="FF0066"/>
        </w:rPr>
      </w:pPr>
      <w:r>
        <w:rPr>
          <w:color w:val="FF0066"/>
        </w:rPr>
        <w:t xml:space="preserve">Increased ICP </w:t>
      </w:r>
    </w:p>
    <w:p w:rsidR="00F659EA" w:rsidRPr="00544BBA" w:rsidRDefault="00F659EA" w:rsidP="00544BBA">
      <w:pPr>
        <w:pStyle w:val="NoSpacing"/>
        <w:numPr>
          <w:ilvl w:val="2"/>
          <w:numId w:val="24"/>
        </w:numPr>
        <w:rPr>
          <w:b/>
          <w:color w:val="FF0066"/>
        </w:rPr>
      </w:pPr>
      <w:r>
        <w:rPr>
          <w:color w:val="FF0066"/>
        </w:rPr>
        <w:t>Enlargement and erosion of the sella turcica</w:t>
      </w:r>
    </w:p>
    <w:p w:rsidR="00E94C4F" w:rsidRPr="00F659EA" w:rsidRDefault="00E94C4F" w:rsidP="00E94C4F">
      <w:pPr>
        <w:pStyle w:val="NoSpacing"/>
        <w:numPr>
          <w:ilvl w:val="0"/>
          <w:numId w:val="24"/>
        </w:numPr>
        <w:rPr>
          <w:color w:val="009900"/>
          <w:u w:val="single"/>
        </w:rPr>
      </w:pPr>
      <w:r w:rsidRPr="00F659EA">
        <w:rPr>
          <w:b/>
          <w:color w:val="009900"/>
          <w:u w:val="single"/>
        </w:rPr>
        <w:t>Angiomas</w:t>
      </w:r>
      <w:r w:rsidRPr="00F659EA">
        <w:rPr>
          <w:color w:val="009900"/>
          <w:u w:val="single"/>
        </w:rPr>
        <w:t xml:space="preserve"> – masses of abnormal blood vessels</w:t>
      </w:r>
      <w:r w:rsidR="00544BBA" w:rsidRPr="00F659EA">
        <w:rPr>
          <w:color w:val="009900"/>
          <w:u w:val="single"/>
        </w:rPr>
        <w:t xml:space="preserve"> found in or on the surface of the brain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9900"/>
        </w:rPr>
      </w:pPr>
      <w:r w:rsidRPr="00544BBA">
        <w:rPr>
          <w:color w:val="009900"/>
        </w:rPr>
        <w:t>Occasionally the diagnosis is suggest by the presence of another angioma somewhere in the head</w:t>
      </w:r>
      <w:r>
        <w:rPr>
          <w:color w:val="009900"/>
        </w:rPr>
        <w:t xml:space="preserve"> or by a bruit (an abnormal sound) that is audible over the skull</w:t>
      </w:r>
    </w:p>
    <w:p w:rsidR="00544BBA" w:rsidRDefault="00544BBA" w:rsidP="00544BBA">
      <w:pPr>
        <w:pStyle w:val="NoSpacing"/>
        <w:numPr>
          <w:ilvl w:val="1"/>
          <w:numId w:val="24"/>
        </w:numPr>
        <w:rPr>
          <w:color w:val="009900"/>
        </w:rPr>
      </w:pPr>
      <w:r>
        <w:rPr>
          <w:color w:val="009900"/>
        </w:rPr>
        <w:t>At risk for hemorrhagic stroke</w:t>
      </w:r>
    </w:p>
    <w:p w:rsidR="00F659EA" w:rsidRPr="00F659EA" w:rsidRDefault="00F659EA" w:rsidP="00F659EA">
      <w:pPr>
        <w:pStyle w:val="NoSpacing"/>
      </w:pPr>
    </w:p>
    <w:p w:rsidR="00F659EA" w:rsidRDefault="00F659EA" w:rsidP="00F659EA">
      <w:pPr>
        <w:pStyle w:val="NoSpacing"/>
        <w:rPr>
          <w:b/>
          <w:u w:val="single"/>
        </w:rPr>
      </w:pPr>
      <w:r w:rsidRPr="00F659EA">
        <w:rPr>
          <w:b/>
          <w:u w:val="single"/>
        </w:rPr>
        <w:t xml:space="preserve">Chart 65-1 Classification of brain tumors </w:t>
      </w:r>
      <w:r>
        <w:rPr>
          <w:b/>
          <w:u w:val="single"/>
        </w:rPr>
        <w:t>p1976</w:t>
      </w:r>
      <w:r w:rsidRPr="00F659EA">
        <w:rPr>
          <w:b/>
          <w:u w:val="single"/>
        </w:rPr>
        <w:t xml:space="preserve">      1Question</w:t>
      </w:r>
    </w:p>
    <w:p w:rsidR="00F659EA" w:rsidRDefault="00F659EA" w:rsidP="00F659EA">
      <w:pPr>
        <w:pStyle w:val="NoSpacing"/>
      </w:pPr>
    </w:p>
    <w:p w:rsidR="00F659EA" w:rsidRDefault="00F659EA" w:rsidP="00F659EA">
      <w:pPr>
        <w:pStyle w:val="NoSpacing"/>
        <w:numPr>
          <w:ilvl w:val="0"/>
          <w:numId w:val="26"/>
        </w:numPr>
      </w:pPr>
      <w:r>
        <w:t>Interacerbral (or intercranial) Tumors</w:t>
      </w:r>
    </w:p>
    <w:p w:rsidR="00F659EA" w:rsidRPr="00F659EA" w:rsidRDefault="00F659EA" w:rsidP="00F659EA">
      <w:pPr>
        <w:pStyle w:val="NoSpacing"/>
        <w:numPr>
          <w:ilvl w:val="1"/>
          <w:numId w:val="26"/>
        </w:numPr>
        <w:rPr>
          <w:b/>
          <w:color w:val="FF6600"/>
        </w:rPr>
      </w:pPr>
      <w:r w:rsidRPr="00F659EA">
        <w:rPr>
          <w:b/>
          <w:color w:val="FF6600"/>
        </w:rPr>
        <w:t>Gliomas – infiltrate any portion of the brain; most common type of brain tumor</w:t>
      </w:r>
    </w:p>
    <w:p w:rsidR="00F659EA" w:rsidRPr="00F659EA" w:rsidRDefault="00F659EA" w:rsidP="00F659EA">
      <w:pPr>
        <w:pStyle w:val="NoSpacing"/>
        <w:numPr>
          <w:ilvl w:val="2"/>
          <w:numId w:val="26"/>
        </w:numPr>
        <w:rPr>
          <w:color w:val="FF6600"/>
        </w:rPr>
      </w:pPr>
      <w:r w:rsidRPr="00F659EA">
        <w:rPr>
          <w:b/>
          <w:color w:val="FF6600"/>
        </w:rPr>
        <w:t>Astrocytomas (grades I and II)</w:t>
      </w:r>
      <w:r w:rsidRPr="00F659EA">
        <w:rPr>
          <w:color w:val="FF6600"/>
        </w:rPr>
        <w:t xml:space="preserve"> </w:t>
      </w:r>
    </w:p>
    <w:p w:rsidR="00F659EA" w:rsidRDefault="00F659EA" w:rsidP="00F659EA">
      <w:pPr>
        <w:pStyle w:val="NoSpacing"/>
        <w:numPr>
          <w:ilvl w:val="2"/>
          <w:numId w:val="26"/>
        </w:numPr>
      </w:pPr>
      <w:r>
        <w:t>Glioblastoma multiforme (astrocytoma grades III and IV)</w:t>
      </w:r>
    </w:p>
    <w:p w:rsidR="00F659EA" w:rsidRDefault="00F659EA" w:rsidP="00F659EA">
      <w:pPr>
        <w:pStyle w:val="NoSpacing"/>
        <w:numPr>
          <w:ilvl w:val="2"/>
          <w:numId w:val="26"/>
        </w:numPr>
      </w:pPr>
      <w:r>
        <w:t>Oligodenedrocytoma (low and high grades)</w:t>
      </w:r>
    </w:p>
    <w:p w:rsidR="00F659EA" w:rsidRDefault="00F659EA" w:rsidP="00F659EA">
      <w:pPr>
        <w:pStyle w:val="NoSpacing"/>
        <w:numPr>
          <w:ilvl w:val="2"/>
          <w:numId w:val="26"/>
        </w:numPr>
      </w:pPr>
      <w:r>
        <w:t>Ependymoma (grades I to IV)</w:t>
      </w:r>
    </w:p>
    <w:p w:rsidR="00F659EA" w:rsidRDefault="00F659EA" w:rsidP="00F659EA">
      <w:pPr>
        <w:pStyle w:val="NoSpacing"/>
        <w:numPr>
          <w:ilvl w:val="2"/>
          <w:numId w:val="26"/>
        </w:numPr>
      </w:pPr>
      <w:r>
        <w:t>Medulloblastoma</w:t>
      </w:r>
    </w:p>
    <w:p w:rsidR="00F659EA" w:rsidRDefault="00F659EA" w:rsidP="00F659EA">
      <w:pPr>
        <w:pStyle w:val="NoSpacing"/>
        <w:numPr>
          <w:ilvl w:val="0"/>
          <w:numId w:val="26"/>
        </w:numPr>
      </w:pPr>
      <w:r>
        <w:t>Tumors Arising from Supporting Structures</w:t>
      </w:r>
    </w:p>
    <w:p w:rsidR="00F659EA" w:rsidRPr="00F659EA" w:rsidRDefault="00F659EA" w:rsidP="00F659EA">
      <w:pPr>
        <w:pStyle w:val="NoSpacing"/>
        <w:numPr>
          <w:ilvl w:val="1"/>
          <w:numId w:val="26"/>
        </w:numPr>
        <w:rPr>
          <w:b/>
          <w:color w:val="990099"/>
        </w:rPr>
      </w:pPr>
      <w:r w:rsidRPr="00F659EA">
        <w:rPr>
          <w:b/>
          <w:color w:val="990099"/>
        </w:rPr>
        <w:t>Meningiomas</w:t>
      </w:r>
    </w:p>
    <w:p w:rsidR="00F659EA" w:rsidRDefault="00F659EA" w:rsidP="00F659EA">
      <w:pPr>
        <w:pStyle w:val="NoSpacing"/>
        <w:numPr>
          <w:ilvl w:val="1"/>
          <w:numId w:val="26"/>
        </w:numPr>
      </w:pPr>
      <w:r>
        <w:t>Neuromas (</w:t>
      </w:r>
      <w:r w:rsidRPr="00F659EA">
        <w:rPr>
          <w:b/>
          <w:color w:val="0000FF"/>
        </w:rPr>
        <w:t>acoustic neuroma</w:t>
      </w:r>
      <w:r>
        <w:t>, schwannaoma)</w:t>
      </w:r>
    </w:p>
    <w:p w:rsidR="00F659EA" w:rsidRPr="00F659EA" w:rsidRDefault="00F659EA" w:rsidP="00F659EA">
      <w:pPr>
        <w:pStyle w:val="NoSpacing"/>
        <w:numPr>
          <w:ilvl w:val="1"/>
          <w:numId w:val="26"/>
        </w:numPr>
        <w:rPr>
          <w:b/>
          <w:color w:val="FF0066"/>
        </w:rPr>
      </w:pPr>
      <w:r w:rsidRPr="00F659EA">
        <w:rPr>
          <w:b/>
          <w:color w:val="FF0066"/>
        </w:rPr>
        <w:t>Pituitary adenomas</w:t>
      </w:r>
    </w:p>
    <w:p w:rsidR="00F659EA" w:rsidRDefault="00F659EA" w:rsidP="00F659EA">
      <w:pPr>
        <w:pStyle w:val="NoSpacing"/>
        <w:numPr>
          <w:ilvl w:val="0"/>
          <w:numId w:val="26"/>
        </w:numPr>
      </w:pPr>
      <w:r>
        <w:t>Developmental Tumors</w:t>
      </w:r>
    </w:p>
    <w:p w:rsidR="00F659EA" w:rsidRPr="00F659EA" w:rsidRDefault="00F659EA" w:rsidP="00F659EA">
      <w:pPr>
        <w:pStyle w:val="NoSpacing"/>
        <w:numPr>
          <w:ilvl w:val="1"/>
          <w:numId w:val="26"/>
        </w:numPr>
        <w:rPr>
          <w:b/>
          <w:color w:val="009900"/>
        </w:rPr>
      </w:pPr>
      <w:r w:rsidRPr="00F659EA">
        <w:rPr>
          <w:b/>
          <w:color w:val="009900"/>
        </w:rPr>
        <w:t>Angiomas</w:t>
      </w:r>
    </w:p>
    <w:p w:rsidR="00F659EA" w:rsidRDefault="00F659EA" w:rsidP="00F659EA">
      <w:pPr>
        <w:pStyle w:val="NoSpacing"/>
        <w:numPr>
          <w:ilvl w:val="1"/>
          <w:numId w:val="26"/>
        </w:numPr>
      </w:pPr>
      <w:proofErr w:type="spellStart"/>
      <w:r>
        <w:t>Dermoid</w:t>
      </w:r>
      <w:proofErr w:type="spellEnd"/>
      <w:r>
        <w:t xml:space="preserve">, </w:t>
      </w:r>
      <w:proofErr w:type="spellStart"/>
      <w:r>
        <w:t>epidermoid</w:t>
      </w:r>
      <w:proofErr w:type="spellEnd"/>
      <w:r>
        <w:t xml:space="preserve">, </w:t>
      </w:r>
      <w:proofErr w:type="spellStart"/>
      <w:r>
        <w:t>teroma</w:t>
      </w:r>
      <w:proofErr w:type="spellEnd"/>
      <w:r>
        <w:t xml:space="preserve">, </w:t>
      </w:r>
      <w:proofErr w:type="spellStart"/>
      <w:r>
        <w:t>craniopharyngioma</w:t>
      </w:r>
      <w:proofErr w:type="spellEnd"/>
    </w:p>
    <w:p w:rsidR="00F659EA" w:rsidRDefault="00F659EA" w:rsidP="00F659EA">
      <w:pPr>
        <w:pStyle w:val="NoSpacing"/>
        <w:numPr>
          <w:ilvl w:val="0"/>
          <w:numId w:val="26"/>
        </w:numPr>
      </w:pPr>
      <w:r>
        <w:t>Metastatic Lesions</w:t>
      </w:r>
    </w:p>
    <w:p w:rsidR="00F659EA" w:rsidRDefault="00F659EA" w:rsidP="00F659EA">
      <w:pPr>
        <w:pStyle w:val="NoSpacing"/>
        <w:spacing w:line="360" w:lineRule="auto"/>
        <w:rPr>
          <w:b/>
          <w:u w:val="single"/>
        </w:rPr>
      </w:pPr>
      <w:r w:rsidRPr="00F659EA">
        <w:rPr>
          <w:b/>
          <w:u w:val="single"/>
        </w:rPr>
        <w:lastRenderedPageBreak/>
        <w:t xml:space="preserve">Primary Brain Tumors:  </w:t>
      </w:r>
      <w:r>
        <w:rPr>
          <w:b/>
          <w:u w:val="single"/>
        </w:rPr>
        <w:t xml:space="preserve">p1980 </w:t>
      </w:r>
      <w:r w:rsidRPr="00F659EA">
        <w:rPr>
          <w:b/>
          <w:u w:val="single"/>
        </w:rPr>
        <w:t>Nursing Management   1 Question</w:t>
      </w:r>
    </w:p>
    <w:p w:rsidR="00F659EA" w:rsidRPr="001A78FA" w:rsidRDefault="001A78FA" w:rsidP="001A78FA">
      <w:pPr>
        <w:pStyle w:val="NoSpacing"/>
        <w:numPr>
          <w:ilvl w:val="0"/>
          <w:numId w:val="29"/>
        </w:numPr>
        <w:rPr>
          <w:b/>
          <w:u w:val="single"/>
        </w:rPr>
      </w:pPr>
      <w:r>
        <w:t>Patients may be at an increased risk for aspiration as a result of cranial nerve dysfunction</w:t>
      </w:r>
    </w:p>
    <w:p w:rsidR="001A78FA" w:rsidRPr="001A78FA" w:rsidRDefault="001A78FA" w:rsidP="001A78FA">
      <w:pPr>
        <w:pStyle w:val="NoSpacing"/>
        <w:numPr>
          <w:ilvl w:val="0"/>
          <w:numId w:val="29"/>
        </w:numPr>
        <w:rPr>
          <w:b/>
          <w:u w:val="single"/>
        </w:rPr>
      </w:pPr>
      <w:r>
        <w:t>Gag reflex should be evaluated preoperatively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Care for patients with a diminished gag response include</w:t>
      </w:r>
    </w:p>
    <w:p w:rsidR="001A78FA" w:rsidRPr="001A78FA" w:rsidRDefault="001A78FA" w:rsidP="001A78FA">
      <w:pPr>
        <w:pStyle w:val="NoSpacing"/>
        <w:numPr>
          <w:ilvl w:val="2"/>
          <w:numId w:val="29"/>
        </w:numPr>
        <w:rPr>
          <w:b/>
          <w:u w:val="single"/>
        </w:rPr>
      </w:pPr>
      <w:r>
        <w:t>Teaching to direct food and fluids toward the UNAFFECTED side</w:t>
      </w:r>
    </w:p>
    <w:p w:rsidR="001A78FA" w:rsidRPr="001A78FA" w:rsidRDefault="001A78FA" w:rsidP="001A78FA">
      <w:pPr>
        <w:pStyle w:val="NoSpacing"/>
        <w:numPr>
          <w:ilvl w:val="2"/>
          <w:numId w:val="29"/>
        </w:numPr>
        <w:rPr>
          <w:b/>
          <w:u w:val="single"/>
        </w:rPr>
      </w:pPr>
      <w:r>
        <w:t>Sit upright to eat</w:t>
      </w:r>
    </w:p>
    <w:p w:rsidR="001A78FA" w:rsidRPr="001A78FA" w:rsidRDefault="001A78FA" w:rsidP="001A78FA">
      <w:pPr>
        <w:pStyle w:val="NoSpacing"/>
        <w:numPr>
          <w:ilvl w:val="2"/>
          <w:numId w:val="29"/>
        </w:numPr>
        <w:rPr>
          <w:b/>
          <w:u w:val="single"/>
        </w:rPr>
      </w:pPr>
      <w:r>
        <w:t>Offer a semi-soft diet</w:t>
      </w:r>
    </w:p>
    <w:p w:rsidR="001A78FA" w:rsidRPr="001A78FA" w:rsidRDefault="001A78FA" w:rsidP="001A78FA">
      <w:pPr>
        <w:pStyle w:val="NoSpacing"/>
        <w:numPr>
          <w:ilvl w:val="2"/>
          <w:numId w:val="29"/>
        </w:numPr>
        <w:rPr>
          <w:b/>
          <w:u w:val="single"/>
        </w:rPr>
      </w:pPr>
      <w:r>
        <w:t>Have suction readily available</w:t>
      </w:r>
    </w:p>
    <w:p w:rsidR="001A78FA" w:rsidRPr="001A78FA" w:rsidRDefault="001A78FA" w:rsidP="001A78FA">
      <w:pPr>
        <w:pStyle w:val="NoSpacing"/>
        <w:numPr>
          <w:ilvl w:val="0"/>
          <w:numId w:val="29"/>
        </w:numPr>
        <w:rPr>
          <w:b/>
          <w:u w:val="single"/>
        </w:rPr>
      </w:pPr>
      <w:r>
        <w:t>Nursing Interventions/care activities include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Neurologic checks and reorientation to person, time and place</w:t>
      </w:r>
    </w:p>
    <w:p w:rsidR="001A78FA" w:rsidRPr="001A78FA" w:rsidRDefault="001A78FA" w:rsidP="001A78FA">
      <w:pPr>
        <w:pStyle w:val="NoSpacing"/>
        <w:numPr>
          <w:ilvl w:val="2"/>
          <w:numId w:val="29"/>
        </w:numPr>
        <w:rPr>
          <w:b/>
          <w:u w:val="single"/>
        </w:rPr>
      </w:pPr>
      <w:r>
        <w:t>Patients with changes in cognition require frequent reorientation and use of orienting devices such as</w:t>
      </w:r>
    </w:p>
    <w:p w:rsidR="001A78FA" w:rsidRPr="001A78FA" w:rsidRDefault="001A78FA" w:rsidP="001A78FA">
      <w:pPr>
        <w:pStyle w:val="NoSpacing"/>
        <w:numPr>
          <w:ilvl w:val="3"/>
          <w:numId w:val="29"/>
        </w:numPr>
        <w:rPr>
          <w:b/>
          <w:u w:val="single"/>
        </w:rPr>
      </w:pPr>
      <w:r>
        <w:t>Personal possessions</w:t>
      </w:r>
    </w:p>
    <w:p w:rsidR="001A78FA" w:rsidRPr="001A78FA" w:rsidRDefault="001A78FA" w:rsidP="001A78FA">
      <w:pPr>
        <w:pStyle w:val="NoSpacing"/>
        <w:numPr>
          <w:ilvl w:val="3"/>
          <w:numId w:val="29"/>
        </w:numPr>
        <w:rPr>
          <w:b/>
          <w:u w:val="single"/>
        </w:rPr>
      </w:pPr>
      <w:r>
        <w:t>Photographs</w:t>
      </w:r>
    </w:p>
    <w:p w:rsidR="001A78FA" w:rsidRPr="001A78FA" w:rsidRDefault="001A78FA" w:rsidP="001A78FA">
      <w:pPr>
        <w:pStyle w:val="NoSpacing"/>
        <w:numPr>
          <w:ilvl w:val="3"/>
          <w:numId w:val="29"/>
        </w:numPr>
        <w:rPr>
          <w:b/>
          <w:u w:val="single"/>
        </w:rPr>
      </w:pPr>
      <w:r>
        <w:t>Lists</w:t>
      </w:r>
    </w:p>
    <w:p w:rsidR="001A78FA" w:rsidRPr="001A78FA" w:rsidRDefault="001A78FA" w:rsidP="001A78FA">
      <w:pPr>
        <w:pStyle w:val="NoSpacing"/>
        <w:numPr>
          <w:ilvl w:val="3"/>
          <w:numId w:val="29"/>
        </w:numPr>
        <w:rPr>
          <w:b/>
          <w:u w:val="single"/>
        </w:rPr>
      </w:pPr>
      <w:r>
        <w:t>Clock</w:t>
      </w:r>
    </w:p>
    <w:p w:rsidR="001A78FA" w:rsidRDefault="001A78FA" w:rsidP="001A78FA">
      <w:pPr>
        <w:pStyle w:val="NoSpacing"/>
        <w:numPr>
          <w:ilvl w:val="2"/>
          <w:numId w:val="29"/>
        </w:numPr>
      </w:pPr>
      <w:r w:rsidRPr="001A78FA">
        <w:t>Patients</w:t>
      </w:r>
      <w:r>
        <w:t xml:space="preserve"> needing reorientation should also have </w:t>
      </w:r>
    </w:p>
    <w:p w:rsidR="001A78FA" w:rsidRDefault="001A78FA" w:rsidP="001A78FA">
      <w:pPr>
        <w:pStyle w:val="NoSpacing"/>
        <w:numPr>
          <w:ilvl w:val="3"/>
          <w:numId w:val="29"/>
        </w:numPr>
      </w:pPr>
      <w:r>
        <w:t>Supervision of and assistance with self-care</w:t>
      </w:r>
    </w:p>
    <w:p w:rsidR="001A78FA" w:rsidRPr="001A78FA" w:rsidRDefault="001A78FA" w:rsidP="001A78FA">
      <w:pPr>
        <w:pStyle w:val="NoSpacing"/>
        <w:numPr>
          <w:ilvl w:val="3"/>
          <w:numId w:val="29"/>
        </w:numPr>
      </w:pPr>
      <w:r>
        <w:t>Ongoing monitoring and intervention for prevention of injury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Monitor vitals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Maintain neurologic flow chart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Spacing of nursing interventions to prevent rapid increase in ICP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Motor function checked at intervals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>Assess sensory disturbances</w:t>
      </w:r>
    </w:p>
    <w:p w:rsidR="001A78FA" w:rsidRPr="001A78FA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 xml:space="preserve">Evaluate Speech </w:t>
      </w:r>
    </w:p>
    <w:p w:rsidR="001A78FA" w:rsidRPr="009F428B" w:rsidRDefault="001A78FA" w:rsidP="001A78FA">
      <w:pPr>
        <w:pStyle w:val="NoSpacing"/>
        <w:numPr>
          <w:ilvl w:val="1"/>
          <w:numId w:val="29"/>
        </w:numPr>
        <w:rPr>
          <w:b/>
          <w:u w:val="single"/>
        </w:rPr>
      </w:pPr>
      <w:r>
        <w:t xml:space="preserve">Eye movement and </w:t>
      </w:r>
      <w:proofErr w:type="spellStart"/>
      <w:r>
        <w:t>pupillary</w:t>
      </w:r>
      <w:proofErr w:type="spellEnd"/>
      <w:r>
        <w:t xml:space="preserve"> size/reaction check</w:t>
      </w:r>
    </w:p>
    <w:p w:rsidR="009F428B" w:rsidRDefault="009F428B" w:rsidP="009F428B">
      <w:pPr>
        <w:pStyle w:val="NoSpacing"/>
      </w:pPr>
    </w:p>
    <w:p w:rsidR="009F428B" w:rsidRPr="009F428B" w:rsidRDefault="009F428B" w:rsidP="009F428B">
      <w:pPr>
        <w:pStyle w:val="NoSpacing"/>
        <w:rPr>
          <w:b/>
          <w:u w:val="single"/>
        </w:rPr>
      </w:pPr>
      <w:r w:rsidRPr="009F428B">
        <w:rPr>
          <w:b/>
          <w:u w:val="single"/>
        </w:rPr>
        <w:t xml:space="preserve">Nursing Process: The patient with cerebral metastases  </w:t>
      </w:r>
      <w:r>
        <w:rPr>
          <w:b/>
          <w:u w:val="single"/>
        </w:rPr>
        <w:t>p1982</w:t>
      </w:r>
      <w:r w:rsidRPr="009F428B">
        <w:rPr>
          <w:b/>
          <w:u w:val="single"/>
        </w:rPr>
        <w:t xml:space="preserve">    1 Question</w:t>
      </w:r>
    </w:p>
    <w:p w:rsidR="009F428B" w:rsidRPr="009F428B" w:rsidRDefault="009F428B" w:rsidP="009F428B">
      <w:pPr>
        <w:pStyle w:val="NoSpacing"/>
      </w:pPr>
      <w:r w:rsidRPr="009F428B">
        <w:t>(review mentioned reading assessment and diagnosis)</w:t>
      </w:r>
    </w:p>
    <w:p w:rsidR="009F428B" w:rsidRDefault="009F428B" w:rsidP="009F428B">
      <w:pPr>
        <w:pStyle w:val="NoSpacing"/>
        <w:rPr>
          <w:b/>
          <w:u w:val="single"/>
        </w:rPr>
      </w:pPr>
    </w:p>
    <w:p w:rsidR="009F428B" w:rsidRDefault="009F428B" w:rsidP="009F428B">
      <w:pPr>
        <w:pStyle w:val="NoSpacing"/>
        <w:numPr>
          <w:ilvl w:val="0"/>
          <w:numId w:val="32"/>
        </w:numPr>
      </w:pPr>
      <w:r>
        <w:t>Nursing Assessment includes</w:t>
      </w:r>
    </w:p>
    <w:p w:rsidR="009F428B" w:rsidRDefault="009F428B" w:rsidP="009F428B">
      <w:pPr>
        <w:pStyle w:val="NoSpacing"/>
        <w:numPr>
          <w:ilvl w:val="1"/>
          <w:numId w:val="32"/>
        </w:numPr>
      </w:pPr>
      <w:r>
        <w:t xml:space="preserve">Baseline neurologic examination </w:t>
      </w:r>
    </w:p>
    <w:p w:rsidR="009F428B" w:rsidRDefault="009F428B" w:rsidP="009A0523">
      <w:pPr>
        <w:pStyle w:val="NoSpacing"/>
        <w:numPr>
          <w:ilvl w:val="2"/>
          <w:numId w:val="32"/>
        </w:numPr>
      </w:pPr>
      <w:r>
        <w:t>Focus on how the patient is functioning, moving and walking</w:t>
      </w:r>
    </w:p>
    <w:p w:rsidR="009F428B" w:rsidRDefault="009F428B" w:rsidP="009A0523">
      <w:pPr>
        <w:pStyle w:val="NoSpacing"/>
        <w:numPr>
          <w:ilvl w:val="2"/>
          <w:numId w:val="32"/>
        </w:numPr>
      </w:pPr>
      <w:r>
        <w:t>Adapting to weakness or paralysis and to loss of vision and speech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Dealing with seizures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Address symptoms that cause distress to the patient and affect the quality of life including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Pain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Respiratory problems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Bowel and bladder disorders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Sleep disturbances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Impairment of skin integrity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Fluid balance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Temperature regulation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 xml:space="preserve">Nutritional status is assessed because </w:t>
      </w:r>
      <w:proofErr w:type="spellStart"/>
      <w:r>
        <w:t>cachexia</w:t>
      </w:r>
      <w:proofErr w:type="spellEnd"/>
      <w:r>
        <w:t xml:space="preserve"> is common in patient w/metastases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Nurse explores changes associated with poor nutritional status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Take a dietary history to assess food intake, intolerance and preferences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Nurse works with other member of the healthcare team to assess the impact on the family in terms of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Home care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Altered relationships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Financial problems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Time pressure</w:t>
      </w:r>
    </w:p>
    <w:p w:rsidR="009A0523" w:rsidRDefault="009A0523" w:rsidP="009A0523">
      <w:pPr>
        <w:pStyle w:val="NoSpacing"/>
        <w:numPr>
          <w:ilvl w:val="2"/>
          <w:numId w:val="32"/>
        </w:numPr>
      </w:pPr>
      <w:r>
        <w:t>Family problems</w:t>
      </w:r>
    </w:p>
    <w:p w:rsidR="009A0523" w:rsidRDefault="009A0523" w:rsidP="009A0523">
      <w:pPr>
        <w:pStyle w:val="NoSpacing"/>
        <w:numPr>
          <w:ilvl w:val="0"/>
          <w:numId w:val="32"/>
        </w:numPr>
      </w:pPr>
      <w:r>
        <w:lastRenderedPageBreak/>
        <w:t>Nursing Diagnoses may include the following</w:t>
      </w:r>
      <w:r w:rsidR="00ED2F6C">
        <w:t xml:space="preserve"> (with details of “related to…” or “evidenced by…”)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Self care deficit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Imbalanced nutrition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Anxiety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Interrupted family process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Acute pain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Impaired gas exchange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proofErr w:type="spellStart"/>
      <w:r>
        <w:t>Constipatin</w:t>
      </w:r>
      <w:proofErr w:type="spellEnd"/>
    </w:p>
    <w:p w:rsidR="009A0523" w:rsidRDefault="009A0523" w:rsidP="009A0523">
      <w:pPr>
        <w:pStyle w:val="NoSpacing"/>
        <w:numPr>
          <w:ilvl w:val="1"/>
          <w:numId w:val="32"/>
        </w:numPr>
      </w:pPr>
      <w:r>
        <w:t>Impaired urinary elimination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Sleep pattern disturbances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Impairment of skin integrity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Deficient fluid volume</w:t>
      </w:r>
    </w:p>
    <w:p w:rsidR="009A0523" w:rsidRDefault="009A0523" w:rsidP="009A0523">
      <w:pPr>
        <w:pStyle w:val="NoSpacing"/>
        <w:numPr>
          <w:ilvl w:val="1"/>
          <w:numId w:val="32"/>
        </w:numPr>
      </w:pPr>
      <w:r>
        <w:t>Ineffective thermoregulation</w:t>
      </w:r>
    </w:p>
    <w:p w:rsidR="009A0523" w:rsidRDefault="009A0523" w:rsidP="009A0523">
      <w:pPr>
        <w:pStyle w:val="NoSpacing"/>
        <w:ind w:left="1440"/>
      </w:pPr>
    </w:p>
    <w:p w:rsidR="009F428B" w:rsidRPr="009F428B" w:rsidRDefault="009F428B" w:rsidP="009F428B">
      <w:pPr>
        <w:pStyle w:val="NoSpacing"/>
        <w:rPr>
          <w:b/>
          <w:u w:val="single"/>
        </w:rPr>
      </w:pPr>
      <w:r w:rsidRPr="009F428B">
        <w:rPr>
          <w:b/>
          <w:u w:val="single"/>
        </w:rPr>
        <w:t>Spinal cord tumors: Assessment and Di</w:t>
      </w:r>
      <w:r w:rsidR="009A0523">
        <w:rPr>
          <w:b/>
          <w:u w:val="single"/>
        </w:rPr>
        <w:t>agnosis</w:t>
      </w:r>
      <w:r w:rsidRPr="009F428B">
        <w:rPr>
          <w:b/>
          <w:u w:val="single"/>
        </w:rPr>
        <w:t xml:space="preserve"> Finding  </w:t>
      </w:r>
      <w:r w:rsidR="00ED2F6C">
        <w:rPr>
          <w:b/>
          <w:u w:val="single"/>
        </w:rPr>
        <w:t>p1984</w:t>
      </w:r>
      <w:r w:rsidRPr="009F428B">
        <w:rPr>
          <w:b/>
          <w:u w:val="single"/>
        </w:rPr>
        <w:t xml:space="preserve">  1 Question</w:t>
      </w:r>
    </w:p>
    <w:p w:rsidR="00464D4A" w:rsidRDefault="00ED2F6C" w:rsidP="009F428B">
      <w:pPr>
        <w:pStyle w:val="NoSpacing"/>
      </w:pPr>
      <w:r w:rsidRPr="00ED2F6C">
        <w:t>(review mentioned knowing what they are and how to diagnose them)</w:t>
      </w:r>
    </w:p>
    <w:p w:rsidR="00ED2F6C" w:rsidRDefault="00ED2F6C" w:rsidP="009F428B">
      <w:pPr>
        <w:pStyle w:val="NoSpacing"/>
      </w:pPr>
    </w:p>
    <w:p w:rsidR="00ED2F6C" w:rsidRDefault="00ED2F6C" w:rsidP="00ED2F6C">
      <w:pPr>
        <w:pStyle w:val="NoSpacing"/>
        <w:numPr>
          <w:ilvl w:val="0"/>
          <w:numId w:val="33"/>
        </w:numPr>
      </w:pPr>
      <w:r>
        <w:t>Spinal Cord Tumors are classified according to their anatomic relation to the spinal cord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proofErr w:type="spellStart"/>
      <w:r>
        <w:t>Intramedullary</w:t>
      </w:r>
      <w:proofErr w:type="spellEnd"/>
      <w:r>
        <w:t xml:space="preserve"> lesions (w/in the spinal cord)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proofErr w:type="spellStart"/>
      <w:r>
        <w:t>Extramedullary-intradural</w:t>
      </w:r>
      <w:proofErr w:type="spellEnd"/>
      <w:r>
        <w:t xml:space="preserve"> lesions (within or under the spinal </w:t>
      </w:r>
      <w:proofErr w:type="spellStart"/>
      <w:r>
        <w:t>dura</w:t>
      </w:r>
      <w:proofErr w:type="spellEnd"/>
      <w:r>
        <w:t>)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proofErr w:type="spellStart"/>
      <w:r>
        <w:t>Extramedullary-extradural</w:t>
      </w:r>
      <w:proofErr w:type="spellEnd"/>
      <w:r>
        <w:t xml:space="preserve"> lesions(outside the </w:t>
      </w:r>
      <w:proofErr w:type="spellStart"/>
      <w:r>
        <w:t>dural</w:t>
      </w:r>
      <w:proofErr w:type="spellEnd"/>
      <w:r>
        <w:t xml:space="preserve"> membrane)</w:t>
      </w:r>
    </w:p>
    <w:p w:rsidR="00ED2F6C" w:rsidRDefault="00ED2F6C" w:rsidP="00ED2F6C">
      <w:pPr>
        <w:pStyle w:val="NoSpacing"/>
        <w:numPr>
          <w:ilvl w:val="0"/>
          <w:numId w:val="33"/>
        </w:numPr>
      </w:pPr>
      <w:r>
        <w:t xml:space="preserve">Assessment 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r>
        <w:t>Neurologic exam includes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Assessment of pain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Loss of reflexes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Loss of sensation or motor function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Presence of weakness and paralysis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r>
        <w:t>Additional assessment findings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 xml:space="preserve">Pain duration for longer than 1 </w:t>
      </w:r>
      <w:proofErr w:type="spellStart"/>
      <w:r>
        <w:t>mont</w:t>
      </w:r>
      <w:proofErr w:type="spellEnd"/>
    </w:p>
    <w:p w:rsidR="00ED2F6C" w:rsidRDefault="00ED2F6C" w:rsidP="00ED2F6C">
      <w:pPr>
        <w:pStyle w:val="NoSpacing"/>
        <w:numPr>
          <w:ilvl w:val="2"/>
          <w:numId w:val="33"/>
        </w:numPr>
      </w:pPr>
      <w:r>
        <w:t>Elevated erythrocyte sedimentation rate</w:t>
      </w:r>
    </w:p>
    <w:p w:rsidR="00ED2F6C" w:rsidRDefault="00ED2F6C" w:rsidP="00ED2F6C">
      <w:pPr>
        <w:pStyle w:val="NoSpacing"/>
        <w:numPr>
          <w:ilvl w:val="0"/>
          <w:numId w:val="33"/>
        </w:numPr>
      </w:pPr>
      <w:r>
        <w:t>Diagnosis</w:t>
      </w:r>
    </w:p>
    <w:p w:rsidR="00ED2F6C" w:rsidRDefault="00ED2F6C" w:rsidP="00ED2F6C">
      <w:pPr>
        <w:pStyle w:val="NoSpacing"/>
        <w:numPr>
          <w:ilvl w:val="1"/>
          <w:numId w:val="33"/>
        </w:numPr>
      </w:pPr>
      <w:r>
        <w:t>Diagnostic studies include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proofErr w:type="spellStart"/>
      <w:r>
        <w:t>Xray</w:t>
      </w:r>
      <w:proofErr w:type="spellEnd"/>
    </w:p>
    <w:p w:rsidR="00ED2F6C" w:rsidRDefault="00ED2F6C" w:rsidP="00ED2F6C">
      <w:pPr>
        <w:pStyle w:val="NoSpacing"/>
        <w:numPr>
          <w:ilvl w:val="2"/>
          <w:numId w:val="33"/>
        </w:numPr>
      </w:pPr>
      <w:r>
        <w:t>Radionuclide bone scans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CT scans</w:t>
      </w:r>
    </w:p>
    <w:p w:rsidR="00ED2F6C" w:rsidRDefault="00ED2F6C" w:rsidP="00ED2F6C">
      <w:pPr>
        <w:pStyle w:val="NoSpacing"/>
        <w:numPr>
          <w:ilvl w:val="2"/>
          <w:numId w:val="33"/>
        </w:numPr>
        <w:rPr>
          <w:u w:val="single"/>
        </w:rPr>
      </w:pPr>
      <w:r w:rsidRPr="00ED2F6C">
        <w:rPr>
          <w:u w:val="single"/>
        </w:rPr>
        <w:t>MRI scans – most commonly used</w:t>
      </w:r>
      <w:r>
        <w:rPr>
          <w:u w:val="single"/>
        </w:rPr>
        <w:t xml:space="preserve"> and most sensitive diagnostic tool</w:t>
      </w:r>
    </w:p>
    <w:p w:rsidR="00ED2F6C" w:rsidRPr="00ED2F6C" w:rsidRDefault="00ED2F6C" w:rsidP="00ED2F6C">
      <w:pPr>
        <w:pStyle w:val="NoSpacing"/>
        <w:numPr>
          <w:ilvl w:val="3"/>
          <w:numId w:val="33"/>
        </w:numPr>
      </w:pPr>
      <w:r w:rsidRPr="00ED2F6C">
        <w:t>Particularly helpful in detecting epidural spinal cord compression and metastases</w:t>
      </w:r>
    </w:p>
    <w:p w:rsidR="00ED2F6C" w:rsidRDefault="00ED2F6C" w:rsidP="00ED2F6C">
      <w:pPr>
        <w:pStyle w:val="NoSpacing"/>
        <w:numPr>
          <w:ilvl w:val="2"/>
          <w:numId w:val="33"/>
        </w:numPr>
      </w:pPr>
      <w:r>
        <w:t>Biopsy</w:t>
      </w:r>
    </w:p>
    <w:p w:rsidR="00ED2F6C" w:rsidRDefault="00ED2F6C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637A9A" w:rsidRDefault="00637A9A" w:rsidP="00ED2F6C">
      <w:pPr>
        <w:pStyle w:val="NoSpacing"/>
        <w:spacing w:line="360" w:lineRule="auto"/>
      </w:pPr>
    </w:p>
    <w:p w:rsidR="00ED2F6C" w:rsidRPr="00ED2F6C" w:rsidRDefault="00ED2F6C" w:rsidP="00ED2F6C">
      <w:pPr>
        <w:pStyle w:val="NoSpacing"/>
        <w:rPr>
          <w:b/>
          <w:u w:val="single"/>
        </w:rPr>
      </w:pPr>
      <w:r w:rsidRPr="00ED2F6C">
        <w:rPr>
          <w:b/>
          <w:u w:val="single"/>
        </w:rPr>
        <w:lastRenderedPageBreak/>
        <w:t xml:space="preserve">Parkinson’s disease: Pathophysiology/Surgical Management (Stereotactic Procedure) </w:t>
      </w:r>
      <w:r>
        <w:rPr>
          <w:b/>
          <w:u w:val="single"/>
        </w:rPr>
        <w:t>p1986</w:t>
      </w:r>
      <w:r w:rsidRPr="00ED2F6C">
        <w:rPr>
          <w:b/>
          <w:u w:val="single"/>
        </w:rPr>
        <w:t xml:space="preserve"> </w:t>
      </w:r>
      <w:r w:rsidR="00C365D9">
        <w:rPr>
          <w:b/>
          <w:u w:val="single"/>
        </w:rPr>
        <w:t>&amp; 1988</w:t>
      </w:r>
      <w:r w:rsidRPr="00ED2F6C">
        <w:rPr>
          <w:b/>
          <w:u w:val="single"/>
        </w:rPr>
        <w:t xml:space="preserve">    1 Question</w:t>
      </w:r>
    </w:p>
    <w:p w:rsidR="00ED2F6C" w:rsidRDefault="00ED2F6C" w:rsidP="00ED2F6C">
      <w:pPr>
        <w:pStyle w:val="NoSpacing"/>
      </w:pPr>
      <w:r>
        <w:t xml:space="preserve">(what is it, what is the pathophysiology? </w:t>
      </w:r>
      <w:proofErr w:type="spellStart"/>
      <w:r>
        <w:t>Specically</w:t>
      </w:r>
      <w:proofErr w:type="spellEnd"/>
      <w:r>
        <w:t xml:space="preserve"> mentioned the chart on p1986 in review</w:t>
      </w:r>
      <w:r w:rsidR="00C365D9">
        <w:t>, so I will list both</w:t>
      </w:r>
      <w:r>
        <w:t>)</w:t>
      </w:r>
    </w:p>
    <w:p w:rsidR="00C365D9" w:rsidRDefault="00C365D9" w:rsidP="00ED2F6C">
      <w:pPr>
        <w:pStyle w:val="NoSpacing"/>
      </w:pPr>
    </w:p>
    <w:p w:rsidR="00C365D9" w:rsidRDefault="00C365D9" w:rsidP="00D5099C">
      <w:pPr>
        <w:pStyle w:val="NoSpacing"/>
        <w:numPr>
          <w:ilvl w:val="0"/>
          <w:numId w:val="34"/>
        </w:numPr>
        <w:spacing w:line="276" w:lineRule="auto"/>
      </w:pPr>
      <w:proofErr w:type="spellStart"/>
      <w:r w:rsidRPr="00D5099C">
        <w:t>Parkinsons</w:t>
      </w:r>
      <w:proofErr w:type="spellEnd"/>
      <w:r w:rsidRPr="00D5099C">
        <w:t xml:space="preserve"> Disease</w:t>
      </w:r>
      <w:r>
        <w:t xml:space="preserve"> is associated  with </w:t>
      </w:r>
      <w:proofErr w:type="spellStart"/>
      <w:r>
        <w:t>decreaed</w:t>
      </w:r>
      <w:proofErr w:type="spellEnd"/>
      <w:r>
        <w:t xml:space="preserve"> levels of dopamine resulting from destruction of pigmented neuronal cells in the </w:t>
      </w:r>
      <w:proofErr w:type="spellStart"/>
      <w:r>
        <w:t>substantia</w:t>
      </w:r>
      <w:proofErr w:type="spellEnd"/>
      <w:r>
        <w:t xml:space="preserve"> nigra in the basal ganglia region of the brain</w:t>
      </w:r>
    </w:p>
    <w:p w:rsidR="00C365D9" w:rsidRPr="00D5099C" w:rsidRDefault="00637A9A" w:rsidP="00D5099C">
      <w:pPr>
        <w:pStyle w:val="NoSpacing"/>
        <w:numPr>
          <w:ilvl w:val="0"/>
          <w:numId w:val="34"/>
        </w:numPr>
        <w:spacing w:line="276" w:lineRule="auto"/>
      </w:pPr>
      <w:r w:rsidRPr="00D5099C">
        <w:t>Pathophysiology (from figure 65-4)</w:t>
      </w:r>
    </w:p>
    <w:p w:rsidR="00637A9A" w:rsidRDefault="00637A9A" w:rsidP="00D5099C">
      <w:pPr>
        <w:pStyle w:val="NoSpacing"/>
        <w:numPr>
          <w:ilvl w:val="1"/>
          <w:numId w:val="34"/>
        </w:numPr>
        <w:spacing w:line="276" w:lineRule="auto"/>
      </w:pPr>
      <w:r>
        <w:t xml:space="preserve">Nuclei in the </w:t>
      </w:r>
      <w:proofErr w:type="spellStart"/>
      <w:r>
        <w:t>substantia</w:t>
      </w:r>
      <w:proofErr w:type="spellEnd"/>
      <w:r>
        <w:t xml:space="preserve"> nigra project fibers to the corpus striatum</w:t>
      </w:r>
    </w:p>
    <w:p w:rsidR="00637A9A" w:rsidRDefault="00637A9A" w:rsidP="00D5099C">
      <w:pPr>
        <w:pStyle w:val="NoSpacing"/>
        <w:numPr>
          <w:ilvl w:val="1"/>
          <w:numId w:val="34"/>
        </w:numPr>
        <w:spacing w:line="276" w:lineRule="auto"/>
      </w:pPr>
      <w:r>
        <w:t>Nerve fibers carry dopamine to the corpus striatum</w:t>
      </w:r>
    </w:p>
    <w:p w:rsidR="00637A9A" w:rsidRDefault="00637A9A" w:rsidP="00D5099C">
      <w:pPr>
        <w:pStyle w:val="NoSpacing"/>
        <w:numPr>
          <w:ilvl w:val="1"/>
          <w:numId w:val="34"/>
        </w:numPr>
        <w:spacing w:line="276" w:lineRule="auto"/>
      </w:pPr>
      <w:r>
        <w:t xml:space="preserve">Loss of dopamine nerve cells from the brains </w:t>
      </w:r>
      <w:proofErr w:type="spellStart"/>
      <w:r>
        <w:t>substantia</w:t>
      </w:r>
      <w:proofErr w:type="spellEnd"/>
      <w:r>
        <w:t xml:space="preserve"> nigra is thought to be responsible for symptoms of Parkinson’s disease.</w:t>
      </w:r>
    </w:p>
    <w:p w:rsidR="00D5099C" w:rsidRDefault="00D5099C" w:rsidP="00D5099C">
      <w:pPr>
        <w:pStyle w:val="NoSpacing"/>
        <w:spacing w:line="276" w:lineRule="auto"/>
        <w:ind w:left="2160" w:firstLine="720"/>
      </w:pPr>
      <w:r w:rsidRPr="00D5099C">
        <w:rPr>
          <w:noProof/>
        </w:rPr>
        <w:drawing>
          <wp:inline distT="0" distB="0" distL="0" distR="0">
            <wp:extent cx="2819400" cy="3563408"/>
            <wp:effectExtent l="19050" t="0" r="0" b="0"/>
            <wp:docPr id="6" name="Picture 1" descr="E:\Suvarna\Connection\CD\Smeltzer IRDVD\Input\Images from VT\Image\jpg\jpg chap 37 to 72\figure_65-4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5" descr="E:\Suvarna\Connection\CD\Smeltzer IRDVD\Input\Images from VT\Image\jpg\jpg chap 37 to 72\figure_65-4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37" cy="356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99C" w:rsidRDefault="00D5099C" w:rsidP="00D5099C">
      <w:pPr>
        <w:pStyle w:val="NoSpacing"/>
        <w:spacing w:line="276" w:lineRule="auto"/>
        <w:ind w:left="2160" w:firstLine="720"/>
      </w:pPr>
    </w:p>
    <w:p w:rsidR="00D5099C" w:rsidRDefault="00D5099C" w:rsidP="00D5099C">
      <w:pPr>
        <w:pStyle w:val="NoSpacing"/>
        <w:numPr>
          <w:ilvl w:val="0"/>
          <w:numId w:val="34"/>
        </w:numPr>
        <w:spacing w:line="276" w:lineRule="auto"/>
      </w:pPr>
      <w:r>
        <w:t>Surgical Management</w:t>
      </w:r>
    </w:p>
    <w:p w:rsidR="00D5099C" w:rsidRDefault="00D5099C" w:rsidP="00D5099C">
      <w:pPr>
        <w:pStyle w:val="NoSpacing"/>
        <w:numPr>
          <w:ilvl w:val="1"/>
          <w:numId w:val="34"/>
        </w:numPr>
        <w:spacing w:line="276" w:lineRule="auto"/>
      </w:pPr>
      <w:r>
        <w:t>Stereotactic Procedures</w:t>
      </w:r>
    </w:p>
    <w:p w:rsidR="00B63E6A" w:rsidRDefault="00D5099C" w:rsidP="00B63E6A">
      <w:pPr>
        <w:pStyle w:val="NoSpacing"/>
        <w:numPr>
          <w:ilvl w:val="2"/>
          <w:numId w:val="34"/>
        </w:numPr>
        <w:spacing w:line="276" w:lineRule="auto"/>
      </w:pPr>
      <w:proofErr w:type="spellStart"/>
      <w:r>
        <w:t>Thalamotomy</w:t>
      </w:r>
      <w:proofErr w:type="spellEnd"/>
      <w:r>
        <w:t xml:space="preserve"> and </w:t>
      </w:r>
      <w:proofErr w:type="spellStart"/>
      <w:r>
        <w:t>pallidotomy</w:t>
      </w:r>
      <w:proofErr w:type="spellEnd"/>
      <w:r w:rsidR="00B63E6A">
        <w:t xml:space="preserve"> is intended to interrupt the nerve pathways and thereby alleviate tremor or rigidity.</w:t>
      </w:r>
    </w:p>
    <w:p w:rsidR="00B63E6A" w:rsidRPr="006E4167" w:rsidRDefault="00B63E6A" w:rsidP="00B63E6A">
      <w:pPr>
        <w:pStyle w:val="NoSpacing"/>
        <w:numPr>
          <w:ilvl w:val="2"/>
          <w:numId w:val="34"/>
        </w:numPr>
        <w:spacing w:line="276" w:lineRule="auto"/>
        <w:rPr>
          <w:u w:val="single"/>
        </w:rPr>
      </w:pPr>
      <w:r w:rsidRPr="006E4167">
        <w:rPr>
          <w:u w:val="single"/>
        </w:rPr>
        <w:t xml:space="preserve">The procedure is effective in reducing Rigidity </w:t>
      </w:r>
      <w:proofErr w:type="spellStart"/>
      <w:r w:rsidRPr="006E4167">
        <w:rPr>
          <w:u w:val="single"/>
        </w:rPr>
        <w:t>Bradykinesia</w:t>
      </w:r>
      <w:proofErr w:type="spellEnd"/>
      <w:r w:rsidRPr="006E4167">
        <w:rPr>
          <w:u w:val="single"/>
        </w:rPr>
        <w:t xml:space="preserve"> and Dyskinesia thus improving motor function and ADLs in the immediate postoperative course</w:t>
      </w:r>
    </w:p>
    <w:p w:rsidR="00B63E6A" w:rsidRDefault="00B63E6A" w:rsidP="00B63E6A">
      <w:pPr>
        <w:pStyle w:val="NoSpacing"/>
        <w:numPr>
          <w:ilvl w:val="3"/>
          <w:numId w:val="34"/>
        </w:numPr>
        <w:spacing w:line="276" w:lineRule="auto"/>
      </w:pPr>
      <w:proofErr w:type="spellStart"/>
      <w:r>
        <w:t>Thalamotomy</w:t>
      </w:r>
      <w:proofErr w:type="spellEnd"/>
      <w:r>
        <w:t xml:space="preserve"> a stereotactic electrical stimulator destroys part of the </w:t>
      </w:r>
      <w:proofErr w:type="spellStart"/>
      <w:r>
        <w:t>ventrolateral</w:t>
      </w:r>
      <w:proofErr w:type="spellEnd"/>
      <w:r>
        <w:t xml:space="preserve"> portion of the thalamus in an attempt to reduce tremor</w:t>
      </w:r>
    </w:p>
    <w:p w:rsidR="00B63E6A" w:rsidRDefault="00B63E6A" w:rsidP="00B63E6A">
      <w:pPr>
        <w:pStyle w:val="NoSpacing"/>
        <w:numPr>
          <w:ilvl w:val="4"/>
          <w:numId w:val="34"/>
        </w:numPr>
        <w:spacing w:line="276" w:lineRule="auto"/>
      </w:pPr>
      <w:r>
        <w:t xml:space="preserve">Common complications are ataxia and </w:t>
      </w:r>
      <w:proofErr w:type="spellStart"/>
      <w:r>
        <w:t>hemiparesis</w:t>
      </w:r>
      <w:proofErr w:type="spellEnd"/>
    </w:p>
    <w:p w:rsidR="00B63E6A" w:rsidRDefault="00B63E6A" w:rsidP="00B63E6A">
      <w:pPr>
        <w:pStyle w:val="NoSpacing"/>
        <w:numPr>
          <w:ilvl w:val="3"/>
          <w:numId w:val="34"/>
        </w:numPr>
        <w:spacing w:line="276" w:lineRule="auto"/>
      </w:pPr>
      <w:proofErr w:type="spellStart"/>
      <w:r>
        <w:t>Pallidotomy</w:t>
      </w:r>
      <w:proofErr w:type="spellEnd"/>
      <w:r>
        <w:t xml:space="preserve"> involves destruction of part of the ventral aspect of the medial </w:t>
      </w:r>
      <w:proofErr w:type="spellStart"/>
      <w:r>
        <w:t>globus</w:t>
      </w:r>
      <w:proofErr w:type="spellEnd"/>
      <w:r>
        <w:t xml:space="preserve"> </w:t>
      </w:r>
      <w:proofErr w:type="spellStart"/>
      <w:r>
        <w:t>pallidus</w:t>
      </w:r>
      <w:proofErr w:type="spellEnd"/>
      <w:r>
        <w:t xml:space="preserve"> through electrical stimulation in patients with advanced disease</w:t>
      </w:r>
    </w:p>
    <w:p w:rsidR="00B63E6A" w:rsidRDefault="00D5099C" w:rsidP="00B63E6A">
      <w:pPr>
        <w:pStyle w:val="NoSpacing"/>
        <w:numPr>
          <w:ilvl w:val="2"/>
          <w:numId w:val="34"/>
        </w:numPr>
        <w:spacing w:line="276" w:lineRule="auto"/>
      </w:pPr>
      <w:r>
        <w:t>Patients are eligible if they have had an inadequate response to medical therapy</w:t>
      </w:r>
    </w:p>
    <w:p w:rsidR="00B63E6A" w:rsidRDefault="00D5099C" w:rsidP="00B63E6A">
      <w:pPr>
        <w:pStyle w:val="NoSpacing"/>
        <w:numPr>
          <w:ilvl w:val="2"/>
          <w:numId w:val="34"/>
        </w:numPr>
        <w:spacing w:line="276" w:lineRule="auto"/>
      </w:pPr>
      <w:r>
        <w:t xml:space="preserve">Patients MUST meet strict criteria to be eligible. </w:t>
      </w:r>
    </w:p>
    <w:p w:rsidR="00B63E6A" w:rsidRDefault="00D5099C" w:rsidP="00B63E6A">
      <w:pPr>
        <w:pStyle w:val="NoSpacing"/>
        <w:numPr>
          <w:ilvl w:val="3"/>
          <w:numId w:val="34"/>
        </w:numPr>
        <w:spacing w:line="276" w:lineRule="auto"/>
      </w:pPr>
      <w:r>
        <w:t xml:space="preserve">Patients with Idiopathic </w:t>
      </w:r>
      <w:r w:rsidR="00B63E6A">
        <w:t>Parkinson’s</w:t>
      </w:r>
      <w:r>
        <w:t xml:space="preserve"> who are taking max doses of </w:t>
      </w:r>
      <w:proofErr w:type="spellStart"/>
      <w:r>
        <w:t>antiparkinsonian</w:t>
      </w:r>
      <w:proofErr w:type="spellEnd"/>
      <w:r>
        <w:t xml:space="preserve"> meds typically qualify</w:t>
      </w:r>
    </w:p>
    <w:p w:rsidR="00F83D4B" w:rsidRDefault="00D5099C" w:rsidP="00B63E6A">
      <w:pPr>
        <w:pStyle w:val="NoSpacing"/>
        <w:numPr>
          <w:ilvl w:val="3"/>
          <w:numId w:val="34"/>
        </w:numPr>
        <w:spacing w:line="276" w:lineRule="auto"/>
      </w:pPr>
      <w:r>
        <w:t xml:space="preserve">NOT </w:t>
      </w:r>
      <w:r w:rsidR="00B63E6A">
        <w:t xml:space="preserve">usually </w:t>
      </w:r>
      <w:r>
        <w:t xml:space="preserve">qualified are dementia and atypical </w:t>
      </w:r>
      <w:r w:rsidR="00B63E6A">
        <w:t>Parkinson’s</w:t>
      </w:r>
      <w:r>
        <w:t xml:space="preserve"> disease patients</w:t>
      </w:r>
    </w:p>
    <w:p w:rsidR="00B63E6A" w:rsidRDefault="00B63E6A" w:rsidP="00B63E6A">
      <w:pPr>
        <w:pStyle w:val="NoSpacing"/>
        <w:spacing w:line="276" w:lineRule="auto"/>
      </w:pPr>
    </w:p>
    <w:p w:rsidR="00B63E6A" w:rsidRPr="00B63E6A" w:rsidRDefault="00B63E6A" w:rsidP="00B63E6A">
      <w:pPr>
        <w:pStyle w:val="NoSpacing"/>
        <w:rPr>
          <w:b/>
          <w:u w:val="single"/>
        </w:rPr>
      </w:pPr>
      <w:r w:rsidRPr="00B63E6A">
        <w:rPr>
          <w:b/>
          <w:u w:val="single"/>
        </w:rPr>
        <w:lastRenderedPageBreak/>
        <w:t xml:space="preserve">Huntington Disease: Trait, cause, pathophysiology  </w:t>
      </w:r>
      <w:r>
        <w:rPr>
          <w:b/>
          <w:u w:val="single"/>
        </w:rPr>
        <w:t>p1992</w:t>
      </w:r>
      <w:r w:rsidRPr="00B63E6A">
        <w:rPr>
          <w:b/>
          <w:u w:val="single"/>
        </w:rPr>
        <w:t xml:space="preserve">    1 Question</w:t>
      </w:r>
    </w:p>
    <w:p w:rsidR="00B63E6A" w:rsidRDefault="00B63E6A" w:rsidP="00B63E6A">
      <w:pPr>
        <w:pStyle w:val="NoSpacing"/>
      </w:pPr>
      <w:r>
        <w:t>(risk for inheritance mentioned in review</w:t>
      </w:r>
      <w:r w:rsidR="006E4167">
        <w:t xml:space="preserve">) </w:t>
      </w:r>
      <w:proofErr w:type="spellStart"/>
      <w:r w:rsidR="006E4167">
        <w:t>autosomal</w:t>
      </w:r>
      <w:proofErr w:type="spellEnd"/>
      <w:r w:rsidR="006E4167">
        <w:t xml:space="preserve"> dominant genetic disorder</w:t>
      </w:r>
    </w:p>
    <w:p w:rsidR="006E4167" w:rsidRDefault="006E4167" w:rsidP="00B63E6A">
      <w:pPr>
        <w:pStyle w:val="NoSpacing"/>
      </w:pPr>
    </w:p>
    <w:p w:rsidR="006E4167" w:rsidRDefault="006E4167" w:rsidP="006E4167">
      <w:pPr>
        <w:pStyle w:val="NoSpacing"/>
        <w:numPr>
          <w:ilvl w:val="0"/>
          <w:numId w:val="35"/>
        </w:numPr>
        <w:spacing w:line="276" w:lineRule="auto"/>
      </w:pPr>
      <w:r>
        <w:t xml:space="preserve">Huntington’s disease is a chronic, progressive hereditary disease of the nervous system that results in </w:t>
      </w:r>
      <w:proofErr w:type="spellStart"/>
      <w:r>
        <w:t>choreiform</w:t>
      </w:r>
      <w:proofErr w:type="spellEnd"/>
      <w:r>
        <w:t xml:space="preserve"> movement and dementia.</w:t>
      </w:r>
    </w:p>
    <w:p w:rsidR="006E4167" w:rsidRDefault="006E4167" w:rsidP="006E4167">
      <w:pPr>
        <w:pStyle w:val="NoSpacing"/>
        <w:numPr>
          <w:ilvl w:val="1"/>
          <w:numId w:val="35"/>
        </w:numPr>
        <w:spacing w:line="276" w:lineRule="auto"/>
      </w:pPr>
      <w:r>
        <w:t xml:space="preserve">It is transmitted as an </w:t>
      </w:r>
      <w:proofErr w:type="spellStart"/>
      <w:r w:rsidRPr="006E4167">
        <w:rPr>
          <w:u w:val="single"/>
        </w:rPr>
        <w:t>autosomal</w:t>
      </w:r>
      <w:proofErr w:type="spellEnd"/>
      <w:r w:rsidRPr="006E4167">
        <w:rPr>
          <w:u w:val="single"/>
        </w:rPr>
        <w:t xml:space="preserve"> dominant genetic disorder</w:t>
      </w:r>
    </w:p>
    <w:p w:rsidR="00F83D4B" w:rsidRDefault="006E4167" w:rsidP="006E4167">
      <w:pPr>
        <w:pStyle w:val="NoSpacing"/>
        <w:numPr>
          <w:ilvl w:val="2"/>
          <w:numId w:val="35"/>
        </w:numPr>
        <w:spacing w:line="276" w:lineRule="auto"/>
      </w:pPr>
      <w:r>
        <w:t>Each child of a parent with the disease is at a 50% risk of inheriting the disorder</w:t>
      </w:r>
    </w:p>
    <w:p w:rsidR="006E4167" w:rsidRDefault="006E4167" w:rsidP="006E4167">
      <w:pPr>
        <w:pStyle w:val="NoSpacing"/>
        <w:numPr>
          <w:ilvl w:val="0"/>
          <w:numId w:val="35"/>
        </w:numPr>
        <w:spacing w:line="276" w:lineRule="auto"/>
      </w:pPr>
      <w:r>
        <w:t>Pathophysiology</w:t>
      </w:r>
    </w:p>
    <w:p w:rsidR="00592025" w:rsidRDefault="006E4167" w:rsidP="006E4167">
      <w:pPr>
        <w:pStyle w:val="NoSpacing"/>
        <w:numPr>
          <w:ilvl w:val="1"/>
          <w:numId w:val="35"/>
        </w:numPr>
        <w:spacing w:line="276" w:lineRule="auto"/>
      </w:pPr>
      <w:r>
        <w:t xml:space="preserve">Premature death of cells in </w:t>
      </w:r>
    </w:p>
    <w:p w:rsidR="00592025" w:rsidRDefault="00592025" w:rsidP="00592025">
      <w:pPr>
        <w:pStyle w:val="NoSpacing"/>
        <w:numPr>
          <w:ilvl w:val="2"/>
          <w:numId w:val="35"/>
        </w:numPr>
        <w:spacing w:line="276" w:lineRule="auto"/>
      </w:pPr>
      <w:r>
        <w:t>S</w:t>
      </w:r>
      <w:r w:rsidR="006E4167">
        <w:t>triatum of the basal ganglia (involved in the control of movement)</w:t>
      </w:r>
    </w:p>
    <w:p w:rsidR="006E4167" w:rsidRDefault="00592025" w:rsidP="00592025">
      <w:pPr>
        <w:pStyle w:val="NoSpacing"/>
        <w:numPr>
          <w:ilvl w:val="2"/>
          <w:numId w:val="35"/>
        </w:numPr>
        <w:spacing w:line="276" w:lineRule="auto"/>
      </w:pPr>
      <w:r>
        <w:t>C</w:t>
      </w:r>
      <w:r w:rsidR="006E4167">
        <w:t>ortex (associated with thinking, memory, perception, judgment)</w:t>
      </w:r>
    </w:p>
    <w:p w:rsidR="00592025" w:rsidRDefault="00592025" w:rsidP="00592025">
      <w:pPr>
        <w:pStyle w:val="NoSpacing"/>
        <w:numPr>
          <w:ilvl w:val="2"/>
          <w:numId w:val="35"/>
        </w:numPr>
        <w:spacing w:line="276" w:lineRule="auto"/>
      </w:pPr>
      <w:r>
        <w:t>Cerebellum (coordinates voluntary muscle activity</w:t>
      </w:r>
    </w:p>
    <w:p w:rsidR="006E4167" w:rsidRDefault="006E4167" w:rsidP="00F56604">
      <w:pPr>
        <w:pStyle w:val="NoSpacing"/>
        <w:spacing w:line="276" w:lineRule="auto"/>
      </w:pPr>
    </w:p>
    <w:p w:rsidR="00F56604" w:rsidRDefault="00F56604" w:rsidP="00F56604">
      <w:pPr>
        <w:pStyle w:val="NoSpacing"/>
        <w:spacing w:line="360" w:lineRule="auto"/>
        <w:rPr>
          <w:b/>
          <w:u w:val="single"/>
        </w:rPr>
      </w:pPr>
      <w:r w:rsidRPr="00F56604">
        <w:rPr>
          <w:b/>
          <w:u w:val="single"/>
        </w:rPr>
        <w:t>Muscular Dystrophies: common characteristics/nursing management</w:t>
      </w:r>
      <w:r>
        <w:rPr>
          <w:b/>
          <w:u w:val="single"/>
        </w:rPr>
        <w:t xml:space="preserve"> p1996,1997</w:t>
      </w:r>
    </w:p>
    <w:p w:rsidR="00F56604" w:rsidRPr="00F56604" w:rsidRDefault="00F56604" w:rsidP="00F56604">
      <w:pPr>
        <w:pStyle w:val="NoSpacing"/>
        <w:numPr>
          <w:ilvl w:val="0"/>
          <w:numId w:val="36"/>
        </w:numPr>
        <w:spacing w:line="276" w:lineRule="auto"/>
        <w:rPr>
          <w:b/>
          <w:u w:val="single"/>
        </w:rPr>
      </w:pPr>
      <w:r>
        <w:t xml:space="preserve">Muscular Dystrophies are a group of incurable muscle </w:t>
      </w:r>
      <w:proofErr w:type="spellStart"/>
      <w:r>
        <w:t>disoerders</w:t>
      </w:r>
      <w:proofErr w:type="spellEnd"/>
      <w:r>
        <w:t xml:space="preserve"> characterized by progressive weakening and wasting of the skeletal or voluntary muscle</w:t>
      </w:r>
    </w:p>
    <w:p w:rsidR="00F56604" w:rsidRPr="00F56604" w:rsidRDefault="00F56604" w:rsidP="00F56604">
      <w:pPr>
        <w:pStyle w:val="NoSpacing"/>
        <w:numPr>
          <w:ilvl w:val="0"/>
          <w:numId w:val="36"/>
        </w:numPr>
        <w:spacing w:line="276" w:lineRule="auto"/>
        <w:rPr>
          <w:b/>
          <w:u w:val="single"/>
        </w:rPr>
      </w:pPr>
      <w:r>
        <w:t>Common Characteristics include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Varying degrees of muscle wasting and weakness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Abnormal elevation in serum levels of muscle enzymes</w:t>
      </w:r>
    </w:p>
    <w:p w:rsidR="00F56604" w:rsidRPr="00F56604" w:rsidRDefault="00F56604" w:rsidP="00F56604">
      <w:pPr>
        <w:pStyle w:val="NoSpacing"/>
        <w:numPr>
          <w:ilvl w:val="0"/>
          <w:numId w:val="36"/>
        </w:numPr>
        <w:spacing w:line="276" w:lineRule="auto"/>
        <w:rPr>
          <w:b/>
          <w:u w:val="single"/>
        </w:rPr>
      </w:pPr>
      <w:r>
        <w:t>Nursing Management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Goal is to maintain function at optimal levels and to enhance the quality of life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Address physical needs without neglecting emotional needs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Patient and family are actively involved in decision making, including end-of-life decisions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>
        <w:t>During hospitalization draw from the knowledge of family and the patient as how to best care for the needs of the patient</w:t>
      </w:r>
    </w:p>
    <w:p w:rsidR="00F56604" w:rsidRPr="00F56604" w:rsidRDefault="00F56604" w:rsidP="00F56604">
      <w:pPr>
        <w:pStyle w:val="NoSpacing"/>
        <w:numPr>
          <w:ilvl w:val="1"/>
          <w:numId w:val="36"/>
        </w:numPr>
        <w:spacing w:line="276" w:lineRule="auto"/>
        <w:rPr>
          <w:b/>
          <w:u w:val="single"/>
        </w:rPr>
      </w:pPr>
      <w:r w:rsidRPr="00F56604">
        <w:rPr>
          <w:u w:val="single"/>
        </w:rPr>
        <w:t>Nursing Goals include:</w:t>
      </w:r>
    </w:p>
    <w:p w:rsidR="00F56604" w:rsidRDefault="00F56604" w:rsidP="00F56604">
      <w:pPr>
        <w:pStyle w:val="NoSpacing"/>
        <w:numPr>
          <w:ilvl w:val="2"/>
          <w:numId w:val="36"/>
        </w:numPr>
        <w:spacing w:line="276" w:lineRule="auto"/>
      </w:pPr>
      <w:r w:rsidRPr="00F56604">
        <w:t>Assisting the adolescent to make the transition to adult values and expectations while providing age-appropriate ongoing care</w:t>
      </w:r>
    </w:p>
    <w:p w:rsidR="00F56604" w:rsidRDefault="00F56604" w:rsidP="00F56604">
      <w:pPr>
        <w:pStyle w:val="NoSpacing"/>
        <w:numPr>
          <w:ilvl w:val="1"/>
          <w:numId w:val="36"/>
        </w:numPr>
        <w:spacing w:line="276" w:lineRule="auto"/>
      </w:pPr>
      <w:r>
        <w:t>Other nursing interventions might include</w:t>
      </w:r>
    </w:p>
    <w:p w:rsidR="00F56604" w:rsidRDefault="00F56604" w:rsidP="00F56604">
      <w:pPr>
        <w:pStyle w:val="NoSpacing"/>
        <w:numPr>
          <w:ilvl w:val="2"/>
          <w:numId w:val="36"/>
        </w:numPr>
        <w:spacing w:line="276" w:lineRule="auto"/>
      </w:pPr>
      <w:r>
        <w:t>Guidance in accessing adult health care</w:t>
      </w:r>
    </w:p>
    <w:p w:rsidR="00F56604" w:rsidRDefault="00F56604" w:rsidP="00F56604">
      <w:pPr>
        <w:pStyle w:val="NoSpacing"/>
        <w:numPr>
          <w:ilvl w:val="2"/>
          <w:numId w:val="36"/>
        </w:numPr>
        <w:spacing w:line="276" w:lineRule="auto"/>
      </w:pPr>
      <w:r>
        <w:t>Finding appropriate programs in sex education</w:t>
      </w:r>
    </w:p>
    <w:p w:rsidR="00F56604" w:rsidRDefault="00F56604" w:rsidP="00F56604">
      <w:pPr>
        <w:pStyle w:val="NoSpacing"/>
        <w:spacing w:line="276" w:lineRule="auto"/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3B7B9E" w:rsidRDefault="003B7B9E" w:rsidP="009E5813">
      <w:pPr>
        <w:pStyle w:val="NoSpacing"/>
        <w:rPr>
          <w:b/>
          <w:u w:val="single"/>
        </w:rPr>
      </w:pPr>
    </w:p>
    <w:p w:rsidR="00F56604" w:rsidRDefault="00F56604" w:rsidP="009E5813">
      <w:pPr>
        <w:pStyle w:val="NoSpacing"/>
        <w:rPr>
          <w:b/>
          <w:u w:val="single"/>
        </w:rPr>
      </w:pPr>
      <w:r w:rsidRPr="00F56604">
        <w:rPr>
          <w:b/>
          <w:u w:val="single"/>
        </w:rPr>
        <w:lastRenderedPageBreak/>
        <w:t xml:space="preserve">Degenerative Disk Disease: Pathophysiology/Surgical Management </w:t>
      </w:r>
      <w:r w:rsidR="009E5813">
        <w:rPr>
          <w:b/>
          <w:u w:val="single"/>
        </w:rPr>
        <w:t>p1997</w:t>
      </w:r>
    </w:p>
    <w:p w:rsidR="009E5813" w:rsidRPr="009E5813" w:rsidRDefault="009E5813" w:rsidP="009E5813">
      <w:pPr>
        <w:pStyle w:val="NoSpacing"/>
      </w:pPr>
      <w:r w:rsidRPr="009E5813">
        <w:t xml:space="preserve">(review mentioned reading all the way to </w:t>
      </w:r>
      <w:proofErr w:type="spellStart"/>
      <w:r w:rsidRPr="009E5813">
        <w:t>radiculopathy</w:t>
      </w:r>
      <w:proofErr w:type="spellEnd"/>
      <w:r w:rsidRPr="009E5813">
        <w:t>, it is important)</w:t>
      </w:r>
    </w:p>
    <w:p w:rsidR="00F56604" w:rsidRPr="00F56604" w:rsidRDefault="00F56604" w:rsidP="00F56604">
      <w:pPr>
        <w:pStyle w:val="NoSpacing"/>
        <w:spacing w:line="276" w:lineRule="auto"/>
      </w:pPr>
    </w:p>
    <w:p w:rsidR="00F56604" w:rsidRDefault="009E5813" w:rsidP="009E5813">
      <w:pPr>
        <w:pStyle w:val="NoSpacing"/>
        <w:numPr>
          <w:ilvl w:val="0"/>
          <w:numId w:val="37"/>
        </w:numPr>
        <w:spacing w:line="276" w:lineRule="auto"/>
      </w:pPr>
      <w:r>
        <w:t xml:space="preserve">In </w:t>
      </w:r>
      <w:proofErr w:type="spellStart"/>
      <w:r>
        <w:t>herniation</w:t>
      </w:r>
      <w:proofErr w:type="spellEnd"/>
      <w:r>
        <w:t xml:space="preserve"> of the </w:t>
      </w:r>
      <w:proofErr w:type="spellStart"/>
      <w:r>
        <w:t>intervertebral</w:t>
      </w:r>
      <w:proofErr w:type="spellEnd"/>
      <w:r>
        <w:t xml:space="preserve"> disk (ruptured disk), the nucleus of the disk protrudes into the annulus (fibrous ring around the disk), with subsequent nerve compression</w:t>
      </w:r>
    </w:p>
    <w:p w:rsidR="009E5813" w:rsidRDefault="009E5813" w:rsidP="009E5813">
      <w:pPr>
        <w:pStyle w:val="NoSpacing"/>
        <w:numPr>
          <w:ilvl w:val="1"/>
          <w:numId w:val="37"/>
        </w:numPr>
        <w:spacing w:line="276" w:lineRule="auto"/>
      </w:pPr>
      <w:r>
        <w:t>Degenerative changes that occur with aging usually precede the protrusion or rupture of the nucleus</w:t>
      </w:r>
    </w:p>
    <w:p w:rsidR="009E5813" w:rsidRDefault="009E5813" w:rsidP="009E5813">
      <w:pPr>
        <w:pStyle w:val="NoSpacing"/>
        <w:numPr>
          <w:ilvl w:val="1"/>
          <w:numId w:val="37"/>
        </w:numPr>
        <w:spacing w:line="276" w:lineRule="auto"/>
      </w:pPr>
      <w:r>
        <w:t>After trauma, the cartilage may be injured</w:t>
      </w:r>
    </w:p>
    <w:p w:rsidR="009E5813" w:rsidRDefault="009E5813" w:rsidP="009E5813">
      <w:pPr>
        <w:pStyle w:val="NoSpacing"/>
        <w:numPr>
          <w:ilvl w:val="0"/>
          <w:numId w:val="37"/>
        </w:numPr>
        <w:spacing w:line="276" w:lineRule="auto"/>
      </w:pPr>
      <w:r>
        <w:t xml:space="preserve">Degeneration in the disk allows the capsule to push back into the spinal canal OR it may rupture and allow the nucleus </w:t>
      </w:r>
      <w:proofErr w:type="spellStart"/>
      <w:r>
        <w:t>pulposus</w:t>
      </w:r>
      <w:proofErr w:type="spellEnd"/>
      <w:r>
        <w:t xml:space="preserve"> to be pushed back against the </w:t>
      </w:r>
      <w:proofErr w:type="spellStart"/>
      <w:r>
        <w:t>dural</w:t>
      </w:r>
      <w:proofErr w:type="spellEnd"/>
      <w:r>
        <w:t xml:space="preserve"> sac or against a spinal nerve</w:t>
      </w:r>
    </w:p>
    <w:p w:rsidR="009E5813" w:rsidRDefault="009E5813" w:rsidP="009E5813">
      <w:pPr>
        <w:pStyle w:val="NoSpacing"/>
        <w:numPr>
          <w:ilvl w:val="0"/>
          <w:numId w:val="37"/>
        </w:numPr>
        <w:spacing w:line="276" w:lineRule="auto"/>
      </w:pPr>
      <w:proofErr w:type="spellStart"/>
      <w:r>
        <w:t>Radiculopathy</w:t>
      </w:r>
      <w:proofErr w:type="spellEnd"/>
      <w:r>
        <w:t xml:space="preserve"> is pressure in the area of distribution of the involved nerve endings</w:t>
      </w:r>
    </w:p>
    <w:p w:rsidR="009E5813" w:rsidRDefault="009E5813" w:rsidP="009E5813">
      <w:pPr>
        <w:pStyle w:val="NoSpacing"/>
        <w:numPr>
          <w:ilvl w:val="1"/>
          <w:numId w:val="37"/>
        </w:numPr>
        <w:spacing w:line="276" w:lineRule="auto"/>
      </w:pPr>
      <w:r>
        <w:t xml:space="preserve">Continued pressure may produce </w:t>
      </w:r>
      <w:r w:rsidR="003B7B9E">
        <w:t>degenerative changes in the involved nerve, such as changes in sensation and deep tendon reflexes</w:t>
      </w:r>
    </w:p>
    <w:p w:rsidR="003B7B9E" w:rsidRDefault="003B7B9E" w:rsidP="003B7B9E">
      <w:pPr>
        <w:pStyle w:val="NoSpacing"/>
        <w:numPr>
          <w:ilvl w:val="0"/>
          <w:numId w:val="37"/>
        </w:numPr>
        <w:spacing w:line="276" w:lineRule="auto"/>
      </w:pPr>
      <w:r>
        <w:t>Surgical Management</w:t>
      </w:r>
    </w:p>
    <w:p w:rsidR="003B7B9E" w:rsidRDefault="003B7B9E" w:rsidP="003B7B9E">
      <w:pPr>
        <w:pStyle w:val="NoSpacing"/>
        <w:numPr>
          <w:ilvl w:val="1"/>
          <w:numId w:val="37"/>
        </w:numPr>
        <w:spacing w:line="276" w:lineRule="auto"/>
      </w:pPr>
      <w:r>
        <w:t>Surgical excision of a herniated disk is performed if there is evidence of a progressing neurologic deficit and continuing pain or sciatica that are unresponsive to conservative management</w:t>
      </w:r>
    </w:p>
    <w:p w:rsidR="003B7B9E" w:rsidRDefault="003B7B9E" w:rsidP="003B7B9E">
      <w:pPr>
        <w:pStyle w:val="NoSpacing"/>
        <w:numPr>
          <w:ilvl w:val="1"/>
          <w:numId w:val="37"/>
        </w:numPr>
        <w:spacing w:line="276" w:lineRule="auto"/>
      </w:pPr>
      <w:r>
        <w:t>Goal is to reduce the pressure on the nerve root to relieve pain and reverse neurologic deficits</w:t>
      </w:r>
    </w:p>
    <w:p w:rsidR="003B7B9E" w:rsidRDefault="003B7B9E" w:rsidP="003B7B9E">
      <w:pPr>
        <w:pStyle w:val="NoSpacing"/>
        <w:numPr>
          <w:ilvl w:val="1"/>
          <w:numId w:val="37"/>
        </w:numPr>
        <w:spacing w:line="276" w:lineRule="auto"/>
      </w:pPr>
      <w:r>
        <w:t>Surgical Techniques include</w:t>
      </w:r>
    </w:p>
    <w:p w:rsidR="003B7B9E" w:rsidRDefault="003B7B9E" w:rsidP="003B7B9E">
      <w:pPr>
        <w:pStyle w:val="NoSpacing"/>
        <w:numPr>
          <w:ilvl w:val="2"/>
          <w:numId w:val="37"/>
        </w:numPr>
        <w:spacing w:line="276" w:lineRule="auto"/>
      </w:pPr>
      <w:proofErr w:type="spellStart"/>
      <w:r>
        <w:t>Microdiskectomy</w:t>
      </w:r>
      <w:proofErr w:type="spellEnd"/>
      <w:r>
        <w:t xml:space="preserve">- removal of herniated or extruded fragments of </w:t>
      </w:r>
      <w:proofErr w:type="spellStart"/>
      <w:r>
        <w:t>intervertebral</w:t>
      </w:r>
      <w:proofErr w:type="spellEnd"/>
      <w:r>
        <w:t xml:space="preserve"> disk material</w:t>
      </w:r>
    </w:p>
    <w:p w:rsidR="003B7B9E" w:rsidRDefault="003B7B9E" w:rsidP="003B7B9E">
      <w:pPr>
        <w:pStyle w:val="NoSpacing"/>
        <w:numPr>
          <w:ilvl w:val="2"/>
          <w:numId w:val="37"/>
        </w:numPr>
        <w:spacing w:line="276" w:lineRule="auto"/>
      </w:pPr>
      <w:proofErr w:type="spellStart"/>
      <w:r>
        <w:t>Laminectomy</w:t>
      </w:r>
      <w:proofErr w:type="spellEnd"/>
      <w:r>
        <w:t xml:space="preserve"> – removal of the bone between the spinal process and facet pedicle junction to expose the neural elements of the spinal canal</w:t>
      </w:r>
    </w:p>
    <w:p w:rsidR="003B7B9E" w:rsidRDefault="003B7B9E" w:rsidP="003B7B9E">
      <w:pPr>
        <w:pStyle w:val="NoSpacing"/>
        <w:numPr>
          <w:ilvl w:val="2"/>
          <w:numId w:val="37"/>
        </w:numPr>
        <w:spacing w:line="276" w:lineRule="auto"/>
      </w:pPr>
      <w:proofErr w:type="spellStart"/>
      <w:r>
        <w:t>Hemilaminectomy</w:t>
      </w:r>
      <w:proofErr w:type="spellEnd"/>
      <w:r>
        <w:t xml:space="preserve"> – removal of part of the lamina and part of the posterior arch of the vertebra</w:t>
      </w:r>
    </w:p>
    <w:p w:rsidR="003B7B9E" w:rsidRDefault="003B7B9E" w:rsidP="003B7B9E">
      <w:pPr>
        <w:pStyle w:val="NoSpacing"/>
        <w:numPr>
          <w:ilvl w:val="2"/>
          <w:numId w:val="37"/>
        </w:numPr>
        <w:spacing w:line="276" w:lineRule="auto"/>
      </w:pPr>
      <w:r>
        <w:t xml:space="preserve">Partial </w:t>
      </w:r>
      <w:proofErr w:type="spellStart"/>
      <w:r>
        <w:t>laminectomy</w:t>
      </w:r>
      <w:proofErr w:type="spellEnd"/>
      <w:r>
        <w:t xml:space="preserve"> or </w:t>
      </w:r>
      <w:proofErr w:type="spellStart"/>
      <w:r>
        <w:t>laminotomy</w:t>
      </w:r>
      <w:proofErr w:type="spellEnd"/>
      <w:r>
        <w:t xml:space="preserve"> – creation of a hole in the lamina of a </w:t>
      </w:r>
      <w:proofErr w:type="spellStart"/>
      <w:r>
        <w:t>vertibra</w:t>
      </w:r>
      <w:proofErr w:type="spellEnd"/>
    </w:p>
    <w:p w:rsidR="003B7B9E" w:rsidRDefault="003B7B9E" w:rsidP="003B7B9E">
      <w:pPr>
        <w:pStyle w:val="NoSpacing"/>
        <w:numPr>
          <w:ilvl w:val="2"/>
          <w:numId w:val="37"/>
        </w:numPr>
        <w:spacing w:line="276" w:lineRule="auto"/>
      </w:pPr>
      <w:proofErr w:type="spellStart"/>
      <w:r>
        <w:t>Diskectomy</w:t>
      </w:r>
      <w:proofErr w:type="spellEnd"/>
      <w:r>
        <w:t xml:space="preserve"> with fusion – fusion of the vertebral </w:t>
      </w:r>
      <w:proofErr w:type="spellStart"/>
      <w:r>
        <w:t>spin</w:t>
      </w:r>
      <w:r w:rsidR="00FE50C5">
        <w:t>ous</w:t>
      </w:r>
      <w:proofErr w:type="spellEnd"/>
      <w:r w:rsidR="00FE50C5">
        <w:t xml:space="preserve"> process with a bone graft</w:t>
      </w:r>
    </w:p>
    <w:p w:rsidR="00FE50C5" w:rsidRPr="00A410DC" w:rsidRDefault="00FE50C5" w:rsidP="003B7B9E">
      <w:pPr>
        <w:pStyle w:val="NoSpacing"/>
        <w:numPr>
          <w:ilvl w:val="2"/>
          <w:numId w:val="37"/>
        </w:numPr>
        <w:spacing w:line="276" w:lineRule="auto"/>
      </w:pPr>
      <w:proofErr w:type="spellStart"/>
      <w:r>
        <w:t>Foraminotomy</w:t>
      </w:r>
      <w:proofErr w:type="spellEnd"/>
      <w:r>
        <w:t xml:space="preserve">- removal of the </w:t>
      </w:r>
      <w:proofErr w:type="spellStart"/>
      <w:r>
        <w:t>intervertebral</w:t>
      </w:r>
      <w:proofErr w:type="spellEnd"/>
      <w:r>
        <w:t xml:space="preserve"> foramen to increase the space for </w:t>
      </w:r>
      <w:proofErr w:type="spellStart"/>
      <w:r>
        <w:t>ezit</w:t>
      </w:r>
      <w:proofErr w:type="spellEnd"/>
      <w:r>
        <w:t xml:space="preserve"> of a spinal nerve</w:t>
      </w:r>
    </w:p>
    <w:sectPr w:rsidR="00FE50C5" w:rsidRPr="00A410DC" w:rsidSect="00702CF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BEE" w:rsidRDefault="00606BEE" w:rsidP="00556C62">
      <w:pPr>
        <w:spacing w:after="0" w:line="240" w:lineRule="auto"/>
      </w:pPr>
      <w:r>
        <w:separator/>
      </w:r>
    </w:p>
  </w:endnote>
  <w:endnote w:type="continuationSeparator" w:id="0">
    <w:p w:rsidR="00606BEE" w:rsidRDefault="00606BEE" w:rsidP="00556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BEE" w:rsidRDefault="00606BEE" w:rsidP="00556C62">
      <w:pPr>
        <w:spacing w:after="0" w:line="240" w:lineRule="auto"/>
      </w:pPr>
      <w:r>
        <w:separator/>
      </w:r>
    </w:p>
  </w:footnote>
  <w:footnote w:type="continuationSeparator" w:id="0">
    <w:p w:rsidR="00606BEE" w:rsidRDefault="00606BEE" w:rsidP="00556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4A24"/>
    <w:multiLevelType w:val="hybridMultilevel"/>
    <w:tmpl w:val="2C44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74C6D"/>
    <w:multiLevelType w:val="hybridMultilevel"/>
    <w:tmpl w:val="59C2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C479E"/>
    <w:multiLevelType w:val="hybridMultilevel"/>
    <w:tmpl w:val="942CC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233166"/>
    <w:multiLevelType w:val="hybridMultilevel"/>
    <w:tmpl w:val="C15A3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15696"/>
    <w:multiLevelType w:val="hybridMultilevel"/>
    <w:tmpl w:val="E8C0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B6380"/>
    <w:multiLevelType w:val="hybridMultilevel"/>
    <w:tmpl w:val="06AC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E4136"/>
    <w:multiLevelType w:val="hybridMultilevel"/>
    <w:tmpl w:val="F6EC5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A2D87"/>
    <w:multiLevelType w:val="hybridMultilevel"/>
    <w:tmpl w:val="C2F6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81CE7"/>
    <w:multiLevelType w:val="hybridMultilevel"/>
    <w:tmpl w:val="06F0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81807"/>
    <w:multiLevelType w:val="hybridMultilevel"/>
    <w:tmpl w:val="F44E1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8118A"/>
    <w:multiLevelType w:val="hybridMultilevel"/>
    <w:tmpl w:val="22346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5771B"/>
    <w:multiLevelType w:val="hybridMultilevel"/>
    <w:tmpl w:val="2B302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B14B1"/>
    <w:multiLevelType w:val="hybridMultilevel"/>
    <w:tmpl w:val="0BFA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4E76E7"/>
    <w:multiLevelType w:val="hybridMultilevel"/>
    <w:tmpl w:val="B114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5727B5"/>
    <w:multiLevelType w:val="hybridMultilevel"/>
    <w:tmpl w:val="F23E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F628B"/>
    <w:multiLevelType w:val="hybridMultilevel"/>
    <w:tmpl w:val="5F64D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D38BF"/>
    <w:multiLevelType w:val="hybridMultilevel"/>
    <w:tmpl w:val="8B2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A6C8D"/>
    <w:multiLevelType w:val="hybridMultilevel"/>
    <w:tmpl w:val="3850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F3615C"/>
    <w:multiLevelType w:val="hybridMultilevel"/>
    <w:tmpl w:val="B4F8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2055"/>
    <w:multiLevelType w:val="hybridMultilevel"/>
    <w:tmpl w:val="4842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03D17"/>
    <w:multiLevelType w:val="hybridMultilevel"/>
    <w:tmpl w:val="AAFC32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3C91790"/>
    <w:multiLevelType w:val="hybridMultilevel"/>
    <w:tmpl w:val="6B225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63983"/>
    <w:multiLevelType w:val="hybridMultilevel"/>
    <w:tmpl w:val="13D08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7C2C74"/>
    <w:multiLevelType w:val="hybridMultilevel"/>
    <w:tmpl w:val="30D61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E46B6"/>
    <w:multiLevelType w:val="hybridMultilevel"/>
    <w:tmpl w:val="F866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75515D"/>
    <w:multiLevelType w:val="hybridMultilevel"/>
    <w:tmpl w:val="44B0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554E70"/>
    <w:multiLevelType w:val="hybridMultilevel"/>
    <w:tmpl w:val="DFCC3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8D06B5"/>
    <w:multiLevelType w:val="hybridMultilevel"/>
    <w:tmpl w:val="EF182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12A79"/>
    <w:multiLevelType w:val="hybridMultilevel"/>
    <w:tmpl w:val="40EAA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A73C53"/>
    <w:multiLevelType w:val="hybridMultilevel"/>
    <w:tmpl w:val="E312E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313DBC"/>
    <w:multiLevelType w:val="hybridMultilevel"/>
    <w:tmpl w:val="355A2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F47E8"/>
    <w:multiLevelType w:val="hybridMultilevel"/>
    <w:tmpl w:val="97C63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2741F7"/>
    <w:multiLevelType w:val="hybridMultilevel"/>
    <w:tmpl w:val="AF62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102F7"/>
    <w:multiLevelType w:val="hybridMultilevel"/>
    <w:tmpl w:val="BC6E6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65D04"/>
    <w:multiLevelType w:val="hybridMultilevel"/>
    <w:tmpl w:val="486EF4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A2552E"/>
    <w:multiLevelType w:val="hybridMultilevel"/>
    <w:tmpl w:val="09E87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3C2E7A"/>
    <w:multiLevelType w:val="hybridMultilevel"/>
    <w:tmpl w:val="69F8E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4"/>
  </w:num>
  <w:num w:numId="5">
    <w:abstractNumId w:val="23"/>
  </w:num>
  <w:num w:numId="6">
    <w:abstractNumId w:val="16"/>
  </w:num>
  <w:num w:numId="7">
    <w:abstractNumId w:val="10"/>
  </w:num>
  <w:num w:numId="8">
    <w:abstractNumId w:val="13"/>
  </w:num>
  <w:num w:numId="9">
    <w:abstractNumId w:val="27"/>
  </w:num>
  <w:num w:numId="10">
    <w:abstractNumId w:val="30"/>
  </w:num>
  <w:num w:numId="11">
    <w:abstractNumId w:val="17"/>
  </w:num>
  <w:num w:numId="12">
    <w:abstractNumId w:val="36"/>
  </w:num>
  <w:num w:numId="13">
    <w:abstractNumId w:val="1"/>
  </w:num>
  <w:num w:numId="14">
    <w:abstractNumId w:val="21"/>
  </w:num>
  <w:num w:numId="15">
    <w:abstractNumId w:val="29"/>
  </w:num>
  <w:num w:numId="16">
    <w:abstractNumId w:val="34"/>
  </w:num>
  <w:num w:numId="17">
    <w:abstractNumId w:val="7"/>
  </w:num>
  <w:num w:numId="18">
    <w:abstractNumId w:val="20"/>
  </w:num>
  <w:num w:numId="19">
    <w:abstractNumId w:val="9"/>
  </w:num>
  <w:num w:numId="20">
    <w:abstractNumId w:val="26"/>
  </w:num>
  <w:num w:numId="21">
    <w:abstractNumId w:val="31"/>
  </w:num>
  <w:num w:numId="22">
    <w:abstractNumId w:val="2"/>
  </w:num>
  <w:num w:numId="23">
    <w:abstractNumId w:val="32"/>
  </w:num>
  <w:num w:numId="24">
    <w:abstractNumId w:val="22"/>
  </w:num>
  <w:num w:numId="25">
    <w:abstractNumId w:val="15"/>
  </w:num>
  <w:num w:numId="26">
    <w:abstractNumId w:val="8"/>
  </w:num>
  <w:num w:numId="27">
    <w:abstractNumId w:val="19"/>
  </w:num>
  <w:num w:numId="28">
    <w:abstractNumId w:val="14"/>
  </w:num>
  <w:num w:numId="29">
    <w:abstractNumId w:val="24"/>
  </w:num>
  <w:num w:numId="30">
    <w:abstractNumId w:val="25"/>
  </w:num>
  <w:num w:numId="31">
    <w:abstractNumId w:val="3"/>
  </w:num>
  <w:num w:numId="32">
    <w:abstractNumId w:val="0"/>
  </w:num>
  <w:num w:numId="33">
    <w:abstractNumId w:val="28"/>
  </w:num>
  <w:num w:numId="34">
    <w:abstractNumId w:val="33"/>
  </w:num>
  <w:num w:numId="35">
    <w:abstractNumId w:val="18"/>
  </w:num>
  <w:num w:numId="36">
    <w:abstractNumId w:val="35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B28"/>
    <w:rsid w:val="00020C50"/>
    <w:rsid w:val="00032CA5"/>
    <w:rsid w:val="00075EBB"/>
    <w:rsid w:val="000A72DD"/>
    <w:rsid w:val="001868A3"/>
    <w:rsid w:val="001A78FA"/>
    <w:rsid w:val="001E7C0D"/>
    <w:rsid w:val="00204DBC"/>
    <w:rsid w:val="0022270D"/>
    <w:rsid w:val="002351A7"/>
    <w:rsid w:val="00273850"/>
    <w:rsid w:val="002B7B6F"/>
    <w:rsid w:val="00305C9C"/>
    <w:rsid w:val="00330A94"/>
    <w:rsid w:val="0037071D"/>
    <w:rsid w:val="00370B57"/>
    <w:rsid w:val="00391573"/>
    <w:rsid w:val="003B7B9E"/>
    <w:rsid w:val="00413370"/>
    <w:rsid w:val="00464D4A"/>
    <w:rsid w:val="00544BBA"/>
    <w:rsid w:val="00556C62"/>
    <w:rsid w:val="00585306"/>
    <w:rsid w:val="00592025"/>
    <w:rsid w:val="005A03B6"/>
    <w:rsid w:val="005D772F"/>
    <w:rsid w:val="005F4936"/>
    <w:rsid w:val="00606BEE"/>
    <w:rsid w:val="00615F6D"/>
    <w:rsid w:val="0063387F"/>
    <w:rsid w:val="00637A9A"/>
    <w:rsid w:val="006D23FA"/>
    <w:rsid w:val="006E08DC"/>
    <w:rsid w:val="006E4167"/>
    <w:rsid w:val="00702CF2"/>
    <w:rsid w:val="007144E8"/>
    <w:rsid w:val="00744E77"/>
    <w:rsid w:val="007657D5"/>
    <w:rsid w:val="00790C09"/>
    <w:rsid w:val="008B2340"/>
    <w:rsid w:val="0098371C"/>
    <w:rsid w:val="009A0523"/>
    <w:rsid w:val="009E5813"/>
    <w:rsid w:val="009F1632"/>
    <w:rsid w:val="009F428B"/>
    <w:rsid w:val="00A23B28"/>
    <w:rsid w:val="00A410DC"/>
    <w:rsid w:val="00A45647"/>
    <w:rsid w:val="00A55391"/>
    <w:rsid w:val="00AA2C14"/>
    <w:rsid w:val="00AA5EE7"/>
    <w:rsid w:val="00B57FEA"/>
    <w:rsid w:val="00B63E6A"/>
    <w:rsid w:val="00B80E76"/>
    <w:rsid w:val="00C116F0"/>
    <w:rsid w:val="00C365D9"/>
    <w:rsid w:val="00C72FD8"/>
    <w:rsid w:val="00CB1478"/>
    <w:rsid w:val="00CE5F6A"/>
    <w:rsid w:val="00CF7963"/>
    <w:rsid w:val="00D32347"/>
    <w:rsid w:val="00D40587"/>
    <w:rsid w:val="00D5099C"/>
    <w:rsid w:val="00D64DBD"/>
    <w:rsid w:val="00DD183F"/>
    <w:rsid w:val="00DE33ED"/>
    <w:rsid w:val="00E06DCB"/>
    <w:rsid w:val="00E17F68"/>
    <w:rsid w:val="00E30CE1"/>
    <w:rsid w:val="00E671ED"/>
    <w:rsid w:val="00E94C4F"/>
    <w:rsid w:val="00ED2F6C"/>
    <w:rsid w:val="00F56604"/>
    <w:rsid w:val="00F659EA"/>
    <w:rsid w:val="00F83D4B"/>
    <w:rsid w:val="00FB6A1A"/>
    <w:rsid w:val="00FC3A04"/>
    <w:rsid w:val="00FE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6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F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F6D"/>
    <w:pPr>
      <w:ind w:left="720"/>
      <w:contextualSpacing/>
    </w:pPr>
  </w:style>
  <w:style w:type="paragraph" w:styleId="NoSpacing">
    <w:name w:val="No Spacing"/>
    <w:uiPriority w:val="1"/>
    <w:qFormat/>
    <w:rsid w:val="00FC3A0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6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62"/>
  </w:style>
  <w:style w:type="paragraph" w:styleId="Footer">
    <w:name w:val="footer"/>
    <w:basedOn w:val="Normal"/>
    <w:link w:val="FooterChar"/>
    <w:uiPriority w:val="99"/>
    <w:semiHidden/>
    <w:unhideWhenUsed/>
    <w:rsid w:val="00556C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15</Pages>
  <Words>4175</Words>
  <Characters>23803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2012-10-23T19:20:00Z</dcterms:created>
  <dcterms:modified xsi:type="dcterms:W3CDTF">2012-10-25T03:38:00Z</dcterms:modified>
</cp:coreProperties>
</file>